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190142" w14:paraId="19653F26" w14:textId="77777777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5315" w:type="dxa"/>
          </w:tcPr>
          <w:p w:rsidRPr="00FF6D29" w:rsidR="00190142" w:rsidRDefault="00190142" w14:paraId="17B729D8" w14:textId="77777777">
            <w:pPr>
              <w:rPr>
                <w:rFonts w:ascii="Verdana" w:hAnsi="Verdana"/>
                <w:sz w:val="12"/>
              </w:rPr>
            </w:pPr>
            <w:bookmarkStart w:name="zAlue" w:id="0"/>
          </w:p>
          <w:p w:rsidRPr="00FF6D29" w:rsidR="00EA6348" w:rsidRDefault="00EA6348" w14:paraId="68CD08A0" w14:textId="77777777">
            <w:pPr>
              <w:rPr>
                <w:rFonts w:ascii="Verdana" w:hAnsi="Verdana"/>
              </w:rPr>
            </w:pPr>
          </w:p>
          <w:p w:rsidRPr="00FF6D29" w:rsidR="00190142" w:rsidRDefault="00190142" w14:paraId="1CD0D511" w14:textId="77777777">
            <w:pPr>
              <w:rPr>
                <w:rFonts w:ascii="Verdana" w:hAnsi="Verdana"/>
                <w:sz w:val="20"/>
                <w:szCs w:val="20"/>
              </w:rPr>
            </w:pPr>
            <w:r w:rsidRPr="00FF6D29">
              <w:rPr>
                <w:rFonts w:ascii="Verdana" w:hAnsi="Verdana"/>
                <w:sz w:val="20"/>
                <w:szCs w:val="20"/>
              </w:rPr>
              <w:t>ALKO Oy</w:t>
            </w:r>
          </w:p>
          <w:p w:rsidR="00D62DF7" w:rsidRDefault="00EB3B52" w14:paraId="128AB915" w14:textId="3E2327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Valikoimat, t</w:t>
            </w:r>
            <w:r w:rsidR="00507245">
              <w:rPr>
                <w:rFonts w:ascii="Verdana" w:hAnsi="Verdana"/>
                <w:sz w:val="20"/>
                <w:szCs w:val="20"/>
              </w:rPr>
              <w:t xml:space="preserve">uotteet ja </w:t>
            </w:r>
            <w:r>
              <w:rPr>
                <w:rFonts w:ascii="Verdana" w:hAnsi="Verdana"/>
                <w:sz w:val="20"/>
                <w:szCs w:val="20"/>
              </w:rPr>
              <w:t>laatu</w:t>
            </w:r>
            <w:bookmarkStart w:name="_GoBack" w:id="1"/>
            <w:bookmarkEnd w:id="1"/>
          </w:p>
          <w:p w:rsidRPr="00FF6D29" w:rsidR="00190142" w:rsidRDefault="00507245" w14:paraId="6EEB0E2D" w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 99</w:t>
            </w:r>
          </w:p>
          <w:p w:rsidRPr="00FF6D29" w:rsidR="00190142" w:rsidRDefault="00507245" w14:paraId="4A8BD35A" w14:textId="77777777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0"/>
                <w:szCs w:val="20"/>
              </w:rPr>
              <w:t>0010</w:t>
            </w:r>
            <w:r w:rsidR="007E3679">
              <w:rPr>
                <w:rFonts w:ascii="Verdana" w:hAnsi="Verdana"/>
                <w:sz w:val="20"/>
                <w:szCs w:val="20"/>
              </w:rPr>
              <w:t>1 HELSINKI</w:t>
            </w:r>
          </w:p>
        </w:tc>
        <w:tc>
          <w:tcPr>
            <w:tcW w:w="5245" w:type="dxa"/>
          </w:tcPr>
          <w:p w:rsidRPr="00FF6D29" w:rsidR="00EA6348" w:rsidRDefault="00EA6348" w14:paraId="7137F909" w14:textId="77777777">
            <w:pPr>
              <w:rPr>
                <w:rFonts w:ascii="Verdana" w:hAnsi="Verdana"/>
                <w:b/>
                <w:sz w:val="12"/>
              </w:rPr>
            </w:pPr>
          </w:p>
          <w:p w:rsidRPr="00FF6D29" w:rsidR="00190142" w:rsidRDefault="00190142" w14:paraId="0B59CA34" w14:textId="77777777">
            <w:pPr>
              <w:rPr>
                <w:rFonts w:ascii="Verdana" w:hAnsi="Verdana"/>
                <w:b/>
                <w:sz w:val="12"/>
              </w:rPr>
            </w:pPr>
            <w:r w:rsidRPr="00FF6D29">
              <w:rPr>
                <w:rFonts w:ascii="Verdana" w:hAnsi="Verdana"/>
                <w:b/>
                <w:sz w:val="12"/>
              </w:rPr>
              <w:t>Kumppani</w:t>
            </w:r>
          </w:p>
          <w:p w:rsidRPr="00FF6D29" w:rsidR="00190142" w:rsidRDefault="00190142" w14:paraId="0EAEF127" w14:textId="77777777">
            <w:pPr>
              <w:pStyle w:val="Yltunniste"/>
              <w:rPr>
                <w:rFonts w:ascii="Verdana" w:hAnsi="Verdana"/>
                <w:sz w:val="20"/>
                <w:szCs w:val="20"/>
              </w:rPr>
            </w:pPr>
            <w:r w:rsidRPr="00FF6D29">
              <w:rPr>
                <w:rFonts w:ascii="Verdana" w:hAnsi="Verdana"/>
                <w:sz w:val="20"/>
                <w:szCs w:val="20"/>
              </w:rPr>
              <w:t xml:space="preserve">Nimi: </w:t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F6D2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6D29">
              <w:rPr>
                <w:rFonts w:ascii="Verdana" w:hAnsi="Verdana"/>
                <w:sz w:val="20"/>
                <w:szCs w:val="20"/>
              </w:rPr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Pr="00FF6D29" w:rsidR="00190142" w:rsidRDefault="0079606F" w14:paraId="68662AD9" w14:textId="77777777">
            <w:pPr>
              <w:pStyle w:val="Yltunnist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FF6D29" w:rsidR="00190142">
              <w:rPr>
                <w:rFonts w:ascii="Verdana" w:hAnsi="Verdana"/>
                <w:sz w:val="20"/>
                <w:szCs w:val="20"/>
              </w:rPr>
              <w:t xml:space="preserve">soite: </w:t>
            </w:r>
            <w:r w:rsidRPr="00FF6D29" w:rsidR="001901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F6D29" w:rsidR="001901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6D29" w:rsidR="00190142">
              <w:rPr>
                <w:rFonts w:ascii="Verdana" w:hAnsi="Verdana"/>
                <w:sz w:val="20"/>
                <w:szCs w:val="20"/>
              </w:rPr>
            </w:r>
            <w:r w:rsidRPr="00FF6D29" w:rsidR="001901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F6D29" w:rsidR="00190142">
              <w:rPr>
                <w:rFonts w:ascii="Verdana" w:hAnsi="Verdana"/>
                <w:sz w:val="20"/>
                <w:szCs w:val="20"/>
              </w:rPr>
              <w:br/>
            </w:r>
            <w:r w:rsidRPr="00FF6D29" w:rsidR="00190142">
              <w:rPr>
                <w:rFonts w:ascii="Verdana" w:hAnsi="Verdana"/>
                <w:sz w:val="20"/>
                <w:szCs w:val="20"/>
              </w:rPr>
              <w:t xml:space="preserve">Y-tunnus: </w:t>
            </w:r>
            <w:r w:rsidRPr="00FF6D29" w:rsidR="001901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F6D29" w:rsidR="001901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6D29" w:rsidR="00190142">
              <w:rPr>
                <w:rFonts w:ascii="Verdana" w:hAnsi="Verdana"/>
                <w:sz w:val="20"/>
                <w:szCs w:val="20"/>
              </w:rPr>
            </w:r>
            <w:r w:rsidRPr="00FF6D29" w:rsidR="001901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noProof/>
                <w:sz w:val="20"/>
                <w:szCs w:val="20"/>
              </w:rPr>
              <w:t> </w:t>
            </w:r>
            <w:r w:rsidRPr="00FF6D29" w:rsidR="0019014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Pr="00FF6D29" w:rsidR="00190142" w:rsidRDefault="00190142" w14:paraId="3286C430" w14:textId="77777777">
            <w:pPr>
              <w:pStyle w:val="Yltunniste"/>
              <w:rPr>
                <w:rFonts w:ascii="Verdana" w:hAnsi="Verdana"/>
              </w:rPr>
            </w:pPr>
            <w:r w:rsidRPr="00FF6D29">
              <w:rPr>
                <w:rFonts w:ascii="Verdana" w:hAnsi="Verdana"/>
                <w:sz w:val="20"/>
                <w:szCs w:val="20"/>
              </w:rPr>
              <w:t>Vastuuhenkilö:</w:t>
            </w:r>
            <w:r w:rsidRPr="00FF6D2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2"/>
            <w:r w:rsidRPr="00FF6D29">
              <w:rPr>
                <w:rFonts w:ascii="Verdana" w:hAnsi="Verdana"/>
              </w:rPr>
              <w:instrText xml:space="preserve"> FORMTEXT </w:instrText>
            </w:r>
            <w:r w:rsidRPr="00FF6D29">
              <w:rPr>
                <w:rFonts w:ascii="Verdana" w:hAnsi="Verdana"/>
              </w:rPr>
            </w:r>
            <w:r w:rsidRPr="00FF6D29">
              <w:rPr>
                <w:rFonts w:ascii="Verdana" w:hAnsi="Verdana"/>
              </w:rPr>
              <w:fldChar w:fldCharType="separate"/>
            </w:r>
            <w:r w:rsidRPr="00FF6D29">
              <w:rPr>
                <w:noProof/>
              </w:rPr>
              <w:t> </w:t>
            </w:r>
            <w:r w:rsidRPr="00FF6D29">
              <w:rPr>
                <w:noProof/>
              </w:rPr>
              <w:t> </w:t>
            </w:r>
            <w:r w:rsidRPr="00FF6D29">
              <w:rPr>
                <w:noProof/>
              </w:rPr>
              <w:t> </w:t>
            </w:r>
            <w:r w:rsidRPr="00FF6D29">
              <w:rPr>
                <w:noProof/>
              </w:rPr>
              <w:t> </w:t>
            </w:r>
            <w:r w:rsidRPr="00FF6D29">
              <w:rPr>
                <w:noProof/>
              </w:rPr>
              <w:t> </w:t>
            </w:r>
            <w:r w:rsidRPr="00FF6D29">
              <w:rPr>
                <w:rFonts w:ascii="Verdana" w:hAnsi="Verdana"/>
              </w:rPr>
              <w:fldChar w:fldCharType="end"/>
            </w:r>
            <w:bookmarkEnd w:id="2"/>
          </w:p>
          <w:p w:rsidR="00190142" w:rsidRDefault="0079606F" w14:paraId="77213ADA" w14:textId="77777777">
            <w:pPr>
              <w:pStyle w:val="Yltunnist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Sähköpostiosoite </w:t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F6D2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6D29">
              <w:rPr>
                <w:rFonts w:ascii="Verdana" w:hAnsi="Verdana"/>
                <w:sz w:val="20"/>
                <w:szCs w:val="20"/>
              </w:rPr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Pr="0079606F" w:rsidR="00FE709B" w:rsidRDefault="00FE709B" w14:paraId="50DBC018" w14:textId="77777777">
            <w:pPr>
              <w:pStyle w:val="Yltunnist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Puhelinnumero:</w:t>
            </w:r>
            <w:r w:rsidRPr="00FF6D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F6D2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F6D29">
              <w:rPr>
                <w:rFonts w:ascii="Verdana" w:hAnsi="Verdana"/>
                <w:sz w:val="20"/>
                <w:szCs w:val="20"/>
              </w:rPr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noProof/>
                <w:sz w:val="20"/>
                <w:szCs w:val="20"/>
              </w:rPr>
              <w:t> </w:t>
            </w:r>
            <w:r w:rsidRPr="00FF6D2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90142" w:rsidRDefault="00190142" w14:paraId="5C3453E5" w14:textId="77777777">
      <w:pPr>
        <w:rPr>
          <w:sz w:val="12"/>
        </w:rPr>
      </w:pPr>
    </w:p>
    <w:p w:rsidR="00190142" w:rsidRDefault="00190142" w14:paraId="5E834FC8" w14:textId="77777777">
      <w:pPr>
        <w:rPr>
          <w:sz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90142" w14:paraId="607AAFB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60" w:type="dxa"/>
          </w:tcPr>
          <w:p w:rsidR="00190142" w:rsidRDefault="00190142" w14:paraId="6E989275" w14:textId="77777777">
            <w:pPr>
              <w:rPr>
                <w:sz w:val="12"/>
              </w:rPr>
            </w:pPr>
          </w:p>
          <w:p w:rsidRPr="00FF6D29" w:rsidR="00190142" w:rsidRDefault="00190142" w14:paraId="6E37746F" w14:textId="77777777">
            <w:pPr>
              <w:pStyle w:val="Yltunnist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00C2">
              <w:rPr>
                <w:rFonts w:ascii="Verdana" w:hAnsi="Verdana"/>
                <w:b/>
                <w:bCs/>
                <w:sz w:val="20"/>
                <w:szCs w:val="20"/>
              </w:rPr>
              <w:t>SOPIMUS ALKON KUMPPANIVERKON KÄYTÖSTÄ</w:t>
            </w:r>
            <w:r w:rsidRPr="00B100C2" w:rsidR="00011126">
              <w:rPr>
                <w:rFonts w:ascii="Verdana" w:hAnsi="Verdana"/>
                <w:b/>
                <w:bCs/>
                <w:sz w:val="20"/>
                <w:szCs w:val="20"/>
              </w:rPr>
              <w:t xml:space="preserve"> JA PALVELUISTA</w:t>
            </w:r>
          </w:p>
        </w:tc>
      </w:tr>
    </w:tbl>
    <w:p w:rsidR="00190142" w:rsidRDefault="00190142" w14:paraId="5DB5221A" w14:textId="77777777">
      <w:pPr>
        <w:rPr>
          <w:sz w:val="12"/>
        </w:rPr>
      </w:pPr>
    </w:p>
    <w:p w:rsidR="00190142" w:rsidRDefault="00190142" w14:paraId="08EA38FC" w14:textId="77777777">
      <w:pPr>
        <w:rPr>
          <w:sz w:val="20"/>
        </w:rPr>
      </w:pPr>
    </w:p>
    <w:p w:rsidRPr="00FF6D29" w:rsidR="00190142" w:rsidRDefault="00190142" w14:paraId="1C98C07D" w14:textId="77777777">
      <w:pPr>
        <w:jc w:val="both"/>
        <w:rPr>
          <w:rFonts w:ascii="Verdana" w:hAnsi="Verdana"/>
          <w:b/>
          <w:sz w:val="18"/>
          <w:szCs w:val="18"/>
        </w:rPr>
      </w:pPr>
      <w:r w:rsidRPr="00FF6D29">
        <w:rPr>
          <w:rFonts w:ascii="Verdana" w:hAnsi="Verdana"/>
          <w:b/>
          <w:sz w:val="18"/>
          <w:szCs w:val="18"/>
        </w:rPr>
        <w:t>1. Yleistä</w:t>
      </w:r>
    </w:p>
    <w:p w:rsidRPr="00FF6D29" w:rsidR="00190142" w:rsidRDefault="00190142" w14:paraId="2B1D43F1" w14:textId="77777777">
      <w:pPr>
        <w:jc w:val="both"/>
        <w:rPr>
          <w:rFonts w:ascii="Verdana" w:hAnsi="Verdana"/>
          <w:sz w:val="18"/>
          <w:szCs w:val="18"/>
        </w:rPr>
      </w:pPr>
    </w:p>
    <w:p w:rsidR="00011126" w:rsidRDefault="00011126" w14:paraId="1CC447CC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1.1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Tällä </w:t>
      </w:r>
      <w:r w:rsidRPr="00FF6D29" w:rsidR="00190142">
        <w:rPr>
          <w:rFonts w:ascii="Verdana" w:hAnsi="Verdana"/>
          <w:sz w:val="18"/>
          <w:szCs w:val="18"/>
        </w:rPr>
        <w:t>sopimuksella (myöhemmin</w:t>
      </w:r>
      <w:r>
        <w:rPr>
          <w:rFonts w:ascii="Verdana" w:hAnsi="Verdana"/>
          <w:sz w:val="18"/>
          <w:szCs w:val="18"/>
        </w:rPr>
        <w:t xml:space="preserve"> ”</w:t>
      </w:r>
      <w:r w:rsidRPr="00FF6D29" w:rsidR="00190142">
        <w:rPr>
          <w:rFonts w:ascii="Verdana" w:hAnsi="Verdana"/>
          <w:sz w:val="18"/>
          <w:szCs w:val="18"/>
        </w:rPr>
        <w:t>sopimus”) Alko ja Kumppani sopivat Alkon kumppaniverkon (my</w:t>
      </w:r>
      <w:r w:rsidRPr="00FF6D29" w:rsidR="00190142">
        <w:rPr>
          <w:rFonts w:ascii="Verdana" w:hAnsi="Verdana"/>
          <w:sz w:val="18"/>
          <w:szCs w:val="18"/>
        </w:rPr>
        <w:t>ö</w:t>
      </w:r>
      <w:r w:rsidRPr="00FF6D29" w:rsidR="00190142">
        <w:rPr>
          <w:rFonts w:ascii="Verdana" w:hAnsi="Verdana"/>
          <w:sz w:val="18"/>
          <w:szCs w:val="18"/>
        </w:rPr>
        <w:t xml:space="preserve">hemmin ”Kumppaniverkko”) käyttöoikeudesta </w:t>
      </w:r>
      <w:r w:rsidRPr="00B100C2" w:rsidR="00190142">
        <w:rPr>
          <w:rFonts w:ascii="Verdana" w:hAnsi="Verdana"/>
          <w:sz w:val="18"/>
          <w:szCs w:val="18"/>
        </w:rPr>
        <w:t>sekä sen välityksellä tarjottavien</w:t>
      </w:r>
      <w:r w:rsidRPr="00B100C2" w:rsidR="00D629C3">
        <w:rPr>
          <w:rFonts w:ascii="Verdana" w:hAnsi="Verdana"/>
          <w:sz w:val="18"/>
          <w:szCs w:val="18"/>
        </w:rPr>
        <w:t xml:space="preserve"> ja käytettävien</w:t>
      </w:r>
      <w:r w:rsidRPr="00B100C2" w:rsidR="00190142">
        <w:rPr>
          <w:rFonts w:ascii="Verdana" w:hAnsi="Verdana"/>
          <w:sz w:val="18"/>
          <w:szCs w:val="18"/>
        </w:rPr>
        <w:t xml:space="preserve"> pa</w:t>
      </w:r>
      <w:r w:rsidRPr="00B100C2" w:rsidR="00190142">
        <w:rPr>
          <w:rFonts w:ascii="Verdana" w:hAnsi="Verdana"/>
          <w:sz w:val="18"/>
          <w:szCs w:val="18"/>
        </w:rPr>
        <w:t>l</w:t>
      </w:r>
      <w:r w:rsidRPr="00B100C2" w:rsidR="00190142">
        <w:rPr>
          <w:rFonts w:ascii="Verdana" w:hAnsi="Verdana"/>
          <w:sz w:val="18"/>
          <w:szCs w:val="18"/>
        </w:rPr>
        <w:t xml:space="preserve">veluiden (myöhemmin ”Palvelut”) </w:t>
      </w:r>
      <w:r w:rsidRPr="00B100C2" w:rsidR="00D629C3">
        <w:rPr>
          <w:rFonts w:ascii="Verdana" w:hAnsi="Verdana"/>
          <w:sz w:val="18"/>
          <w:szCs w:val="18"/>
        </w:rPr>
        <w:t>ylei</w:t>
      </w:r>
      <w:r w:rsidRPr="00B100C2" w:rsidR="00190142">
        <w:rPr>
          <w:rFonts w:ascii="Verdana" w:hAnsi="Verdana"/>
          <w:sz w:val="18"/>
          <w:szCs w:val="18"/>
        </w:rPr>
        <w:t>s</w:t>
      </w:r>
      <w:r w:rsidRPr="00B100C2" w:rsidR="00D629C3">
        <w:rPr>
          <w:rFonts w:ascii="Verdana" w:hAnsi="Verdana"/>
          <w:sz w:val="18"/>
          <w:szCs w:val="18"/>
        </w:rPr>
        <w:t>is</w:t>
      </w:r>
      <w:r w:rsidRPr="00B100C2" w:rsidR="00190142">
        <w:rPr>
          <w:rFonts w:ascii="Verdana" w:hAnsi="Verdana"/>
          <w:sz w:val="18"/>
          <w:szCs w:val="18"/>
        </w:rPr>
        <w:t>tä ehdoista.</w:t>
      </w:r>
      <w:r w:rsidRPr="00FF6D29" w:rsidR="00190142">
        <w:rPr>
          <w:rFonts w:ascii="Verdana" w:hAnsi="Verdana"/>
          <w:sz w:val="18"/>
          <w:szCs w:val="18"/>
        </w:rPr>
        <w:t xml:space="preserve"> </w:t>
      </w:r>
    </w:p>
    <w:p w:rsidR="00011126" w:rsidRDefault="00011126" w14:paraId="31032F62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</w:p>
    <w:p w:rsidRPr="00B100C2" w:rsidR="00190142" w:rsidP="00011126" w:rsidRDefault="00011126" w14:paraId="623D8702" w14:textId="77777777">
      <w:pPr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100C2">
        <w:rPr>
          <w:rFonts w:ascii="Verdana" w:hAnsi="Verdana"/>
          <w:b/>
          <w:sz w:val="18"/>
          <w:szCs w:val="18"/>
        </w:rPr>
        <w:t>2.</w:t>
      </w:r>
      <w:r w:rsidRPr="00B100C2">
        <w:rPr>
          <w:rFonts w:ascii="Verdana" w:hAnsi="Verdana"/>
          <w:b/>
          <w:sz w:val="18"/>
          <w:szCs w:val="18"/>
        </w:rPr>
        <w:tab/>
      </w:r>
      <w:r w:rsidRPr="00B100C2" w:rsidR="00D629C3">
        <w:rPr>
          <w:rFonts w:ascii="Verdana" w:hAnsi="Verdana"/>
          <w:b/>
          <w:sz w:val="18"/>
          <w:szCs w:val="18"/>
        </w:rPr>
        <w:t>Sopimukseen sisältyvät</w:t>
      </w:r>
      <w:r w:rsidRPr="00B100C2">
        <w:rPr>
          <w:rFonts w:ascii="Verdana" w:hAnsi="Verdana"/>
          <w:b/>
          <w:sz w:val="18"/>
          <w:szCs w:val="18"/>
        </w:rPr>
        <w:t xml:space="preserve"> palvelut</w:t>
      </w:r>
      <w:r w:rsidRPr="00B100C2">
        <w:rPr>
          <w:rFonts w:ascii="Verdana" w:hAnsi="Verdana"/>
          <w:b/>
          <w:sz w:val="18"/>
          <w:szCs w:val="18"/>
        </w:rPr>
        <w:tab/>
      </w:r>
    </w:p>
    <w:p w:rsidRPr="00B100C2" w:rsidR="00011126" w:rsidRDefault="00011126" w14:paraId="6D7151B5" w14:textId="77777777">
      <w:pPr>
        <w:jc w:val="both"/>
        <w:rPr>
          <w:rFonts w:ascii="Verdana" w:hAnsi="Verdana"/>
          <w:sz w:val="18"/>
          <w:szCs w:val="18"/>
        </w:rPr>
      </w:pPr>
    </w:p>
    <w:p w:rsidR="00DF3488" w:rsidP="000E0920" w:rsidRDefault="00011126" w14:paraId="2F5881DE" w14:textId="77777777">
      <w:pPr>
        <w:ind w:left="709" w:hanging="709"/>
        <w:rPr>
          <w:rFonts w:ascii="Verdana" w:hAnsi="Verdana"/>
          <w:sz w:val="18"/>
          <w:szCs w:val="18"/>
        </w:rPr>
      </w:pPr>
      <w:r w:rsidRPr="00B100C2">
        <w:rPr>
          <w:rFonts w:ascii="Verdana" w:hAnsi="Verdana"/>
          <w:sz w:val="18"/>
          <w:szCs w:val="18"/>
        </w:rPr>
        <w:tab/>
      </w:r>
      <w:r w:rsidRPr="00B100C2" w:rsidR="00033952">
        <w:rPr>
          <w:rFonts w:ascii="Verdana" w:hAnsi="Verdana"/>
          <w:sz w:val="18"/>
          <w:szCs w:val="18"/>
        </w:rPr>
        <w:t xml:space="preserve">Alko ja Kumppani sopivat kumppaniverkon välityksellä käytettävistä </w:t>
      </w:r>
      <w:r w:rsidR="00B100C2">
        <w:rPr>
          <w:rFonts w:ascii="Verdana" w:hAnsi="Verdana"/>
          <w:sz w:val="18"/>
          <w:szCs w:val="18"/>
        </w:rPr>
        <w:t>alla mainituista</w:t>
      </w:r>
      <w:r w:rsidRPr="00B100C2" w:rsidR="00033952">
        <w:rPr>
          <w:rFonts w:ascii="Verdana" w:hAnsi="Verdana"/>
          <w:sz w:val="18"/>
          <w:szCs w:val="18"/>
        </w:rPr>
        <w:t xml:space="preserve"> palveluista</w:t>
      </w:r>
      <w:r w:rsidR="00B100C2">
        <w:rPr>
          <w:rFonts w:ascii="Verdana" w:hAnsi="Verdana"/>
          <w:sz w:val="18"/>
          <w:szCs w:val="18"/>
        </w:rPr>
        <w:t>.</w:t>
      </w:r>
      <w:r w:rsidRPr="00B100C2" w:rsidR="00033952">
        <w:rPr>
          <w:rFonts w:ascii="Verdana" w:hAnsi="Verdana"/>
          <w:sz w:val="18"/>
          <w:szCs w:val="18"/>
        </w:rPr>
        <w:t xml:space="preserve"> </w:t>
      </w:r>
      <w:r w:rsidR="00B100C2">
        <w:rPr>
          <w:rFonts w:ascii="Verdana" w:hAnsi="Verdana"/>
          <w:sz w:val="18"/>
          <w:szCs w:val="18"/>
        </w:rPr>
        <w:t>K</w:t>
      </w:r>
      <w:r w:rsidRPr="00B100C2" w:rsidR="00033952">
        <w:rPr>
          <w:rFonts w:ascii="Verdana" w:hAnsi="Verdana"/>
          <w:sz w:val="18"/>
          <w:szCs w:val="18"/>
        </w:rPr>
        <w:t>unkin palvelun sis</w:t>
      </w:r>
      <w:r w:rsidRPr="00B100C2" w:rsidR="00F04E68">
        <w:rPr>
          <w:rFonts w:ascii="Verdana" w:hAnsi="Verdana"/>
          <w:sz w:val="18"/>
          <w:szCs w:val="18"/>
        </w:rPr>
        <w:t xml:space="preserve">ältö, </w:t>
      </w:r>
      <w:r w:rsidRPr="00B100C2" w:rsidR="00033952">
        <w:rPr>
          <w:rFonts w:ascii="Verdana" w:hAnsi="Verdana"/>
          <w:sz w:val="18"/>
          <w:szCs w:val="18"/>
        </w:rPr>
        <w:t>hinta</w:t>
      </w:r>
      <w:r w:rsidRPr="00B100C2" w:rsidR="00F04E68">
        <w:rPr>
          <w:rFonts w:ascii="Verdana" w:hAnsi="Verdana"/>
          <w:sz w:val="18"/>
          <w:szCs w:val="18"/>
        </w:rPr>
        <w:t>, laskutusperusteet ja maksuehdot</w:t>
      </w:r>
      <w:r w:rsidRPr="00B100C2" w:rsidR="00033952">
        <w:rPr>
          <w:rFonts w:ascii="Verdana" w:hAnsi="Verdana"/>
          <w:sz w:val="18"/>
          <w:szCs w:val="18"/>
        </w:rPr>
        <w:t xml:space="preserve"> on </w:t>
      </w:r>
      <w:r w:rsidRPr="00B100C2" w:rsidR="00F04E68">
        <w:rPr>
          <w:rFonts w:ascii="Verdana" w:hAnsi="Verdana"/>
          <w:sz w:val="18"/>
          <w:szCs w:val="18"/>
        </w:rPr>
        <w:t xml:space="preserve">sitovasti </w:t>
      </w:r>
      <w:r w:rsidRPr="00B100C2" w:rsidR="00033952">
        <w:rPr>
          <w:rFonts w:ascii="Verdana" w:hAnsi="Verdana"/>
          <w:sz w:val="18"/>
          <w:szCs w:val="18"/>
        </w:rPr>
        <w:t>yksilöity kyseistä palv</w:t>
      </w:r>
      <w:r w:rsidRPr="00B100C2" w:rsidR="00033952">
        <w:rPr>
          <w:rFonts w:ascii="Verdana" w:hAnsi="Verdana"/>
          <w:sz w:val="18"/>
          <w:szCs w:val="18"/>
        </w:rPr>
        <w:t>e</w:t>
      </w:r>
      <w:r w:rsidRPr="00B100C2" w:rsidR="00033952">
        <w:rPr>
          <w:rFonts w:ascii="Verdana" w:hAnsi="Verdana"/>
          <w:sz w:val="18"/>
          <w:szCs w:val="18"/>
        </w:rPr>
        <w:t>lua ko</w:t>
      </w:r>
      <w:r w:rsidRPr="00B100C2" w:rsidR="00033952">
        <w:rPr>
          <w:rFonts w:ascii="Verdana" w:hAnsi="Verdana"/>
          <w:sz w:val="18"/>
          <w:szCs w:val="18"/>
        </w:rPr>
        <w:t>s</w:t>
      </w:r>
      <w:r w:rsidRPr="00B100C2" w:rsidR="00033952">
        <w:rPr>
          <w:rFonts w:ascii="Verdana" w:hAnsi="Verdana"/>
          <w:sz w:val="18"/>
          <w:szCs w:val="18"/>
        </w:rPr>
        <w:t>kevassa palvelukuvauksessa.</w:t>
      </w:r>
      <w:r w:rsidRPr="00B100C2" w:rsidR="00033952">
        <w:rPr>
          <w:rFonts w:ascii="Verdana" w:hAnsi="Verdana"/>
          <w:sz w:val="18"/>
          <w:szCs w:val="18"/>
        </w:rPr>
        <w:br/>
      </w:r>
    </w:p>
    <w:p w:rsidRPr="009F4F57" w:rsidR="009F4F57" w:rsidP="00033952" w:rsidRDefault="00DF3488" w14:paraId="717AF7E3" w14:textId="77777777">
      <w:pPr>
        <w:ind w:left="709" w:hanging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F4F57">
        <w:rPr>
          <w:rFonts w:ascii="Verdana" w:hAnsi="Verdana"/>
          <w:b/>
          <w:sz w:val="18"/>
          <w:szCs w:val="18"/>
        </w:rPr>
        <w:t>Tarjoussovellus</w:t>
      </w:r>
    </w:p>
    <w:p w:rsidR="00E919F9" w:rsidP="009F4F57" w:rsidRDefault="00A812AC" w14:paraId="1584C24B" w14:textId="77777777">
      <w:pPr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Raportit</w:t>
      </w:r>
    </w:p>
    <w:p w:rsidRPr="00B100C2" w:rsidR="00E93377" w:rsidP="00033952" w:rsidRDefault="00E919F9" w14:paraId="211E706B" w14:textId="77777777">
      <w:pPr>
        <w:ind w:left="709" w:hanging="709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7C161B">
        <w:rPr>
          <w:rFonts w:ascii="Verdana" w:hAnsi="Verdana"/>
          <w:b/>
          <w:sz w:val="18"/>
          <w:szCs w:val="18"/>
        </w:rPr>
        <w:tab/>
      </w:r>
      <w:r w:rsidR="00E6356C">
        <w:rPr>
          <w:rFonts w:ascii="Verdana" w:hAnsi="Verdana"/>
          <w:b/>
          <w:sz w:val="18"/>
          <w:szCs w:val="18"/>
        </w:rPr>
        <w:tab/>
      </w:r>
      <w:r w:rsidR="00E16C57">
        <w:rPr>
          <w:rFonts w:ascii="Verdana" w:hAnsi="Verdana"/>
          <w:b/>
          <w:sz w:val="18"/>
          <w:szCs w:val="18"/>
        </w:rPr>
        <w:br/>
      </w:r>
    </w:p>
    <w:p w:rsidRPr="00B100C2" w:rsidR="00190142" w:rsidRDefault="00033952" w14:paraId="27CB830D" w14:textId="77777777">
      <w:pPr>
        <w:jc w:val="both"/>
        <w:rPr>
          <w:rFonts w:ascii="Verdana" w:hAnsi="Verdana"/>
          <w:b/>
          <w:sz w:val="18"/>
          <w:szCs w:val="18"/>
        </w:rPr>
      </w:pPr>
      <w:r w:rsidRPr="00B100C2">
        <w:rPr>
          <w:rFonts w:ascii="Verdana" w:hAnsi="Verdana"/>
          <w:b/>
          <w:sz w:val="18"/>
          <w:szCs w:val="18"/>
        </w:rPr>
        <w:t>3</w:t>
      </w:r>
      <w:r w:rsidRPr="00B100C2" w:rsidR="00190142">
        <w:rPr>
          <w:rFonts w:ascii="Verdana" w:hAnsi="Verdana"/>
          <w:b/>
          <w:sz w:val="18"/>
          <w:szCs w:val="18"/>
        </w:rPr>
        <w:t>. Käyttöehdot</w:t>
      </w:r>
    </w:p>
    <w:p w:rsidRPr="00B100C2" w:rsidR="00190142" w:rsidRDefault="00190142" w14:paraId="456F5CD1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033952" w14:paraId="5C48A89F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 w:rsidRPr="00B100C2">
        <w:rPr>
          <w:rFonts w:ascii="Verdana" w:hAnsi="Verdana"/>
          <w:sz w:val="18"/>
          <w:szCs w:val="18"/>
        </w:rPr>
        <w:t>3</w:t>
      </w:r>
      <w:r w:rsidRPr="00B100C2" w:rsidR="00190142">
        <w:rPr>
          <w:rFonts w:ascii="Verdana" w:hAnsi="Verdana"/>
          <w:sz w:val="18"/>
          <w:szCs w:val="18"/>
        </w:rPr>
        <w:t>.1</w:t>
      </w:r>
      <w:r w:rsidRPr="00B100C2" w:rsidR="00190142">
        <w:rPr>
          <w:rFonts w:ascii="Verdana" w:hAnsi="Verdana"/>
          <w:sz w:val="18"/>
          <w:szCs w:val="18"/>
        </w:rPr>
        <w:tab/>
      </w:r>
      <w:r w:rsidRPr="00B100C2" w:rsidR="00190142">
        <w:rPr>
          <w:rFonts w:ascii="Verdana" w:hAnsi="Verdana"/>
          <w:sz w:val="18"/>
          <w:szCs w:val="18"/>
        </w:rPr>
        <w:t>Kumppanin käyttö</w:t>
      </w:r>
      <w:r w:rsidRPr="00B100C2" w:rsidR="00D629C3">
        <w:rPr>
          <w:rFonts w:ascii="Verdana" w:hAnsi="Verdana"/>
          <w:sz w:val="18"/>
          <w:szCs w:val="18"/>
        </w:rPr>
        <w:t xml:space="preserve">oikeus alkaa, kun (i) tämä sopimus </w:t>
      </w:r>
      <w:r w:rsidRPr="00B100C2" w:rsidR="00190142">
        <w:rPr>
          <w:rFonts w:ascii="Verdana" w:hAnsi="Verdana"/>
          <w:sz w:val="18"/>
          <w:szCs w:val="18"/>
        </w:rPr>
        <w:t>on allekirjoitettu ja (ii) Alko toimittanut käy</w:t>
      </w:r>
      <w:r w:rsidRPr="00B100C2" w:rsidR="00190142">
        <w:rPr>
          <w:rFonts w:ascii="Verdana" w:hAnsi="Verdana"/>
          <w:sz w:val="18"/>
          <w:szCs w:val="18"/>
        </w:rPr>
        <w:t>t</w:t>
      </w:r>
      <w:r w:rsidRPr="00B100C2" w:rsidR="00190142">
        <w:rPr>
          <w:rFonts w:ascii="Verdana" w:hAnsi="Verdana"/>
          <w:sz w:val="18"/>
          <w:szCs w:val="18"/>
        </w:rPr>
        <w:t>täjätunnuksen, salasanan (myöhemmin ”Tunnistetiedot”) ja asianomaisen Palvelun osoitteen Kum</w:t>
      </w:r>
      <w:r w:rsidRPr="00B100C2" w:rsidR="00190142">
        <w:rPr>
          <w:rFonts w:ascii="Verdana" w:hAnsi="Verdana"/>
          <w:sz w:val="18"/>
          <w:szCs w:val="18"/>
        </w:rPr>
        <w:t>p</w:t>
      </w:r>
      <w:r w:rsidRPr="00B100C2" w:rsidR="00190142">
        <w:rPr>
          <w:rFonts w:ascii="Verdana" w:hAnsi="Verdana"/>
          <w:sz w:val="18"/>
          <w:szCs w:val="18"/>
        </w:rPr>
        <w:t>panin yksilöimälle vastuuhenk</w:t>
      </w:r>
      <w:r w:rsidRPr="00B100C2" w:rsidR="00190142">
        <w:rPr>
          <w:rFonts w:ascii="Verdana" w:hAnsi="Verdana"/>
          <w:sz w:val="18"/>
          <w:szCs w:val="18"/>
        </w:rPr>
        <w:t>i</w:t>
      </w:r>
      <w:r w:rsidRPr="00B100C2" w:rsidR="00190142">
        <w:rPr>
          <w:rFonts w:ascii="Verdana" w:hAnsi="Verdana"/>
          <w:sz w:val="18"/>
          <w:szCs w:val="18"/>
        </w:rPr>
        <w:t>lölle.</w:t>
      </w:r>
    </w:p>
    <w:p w:rsidRPr="00FF6D29" w:rsidR="00190142" w:rsidRDefault="00190142" w14:paraId="6A79CEC6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033952" w14:paraId="5DFE7B2A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FF6D29" w:rsidR="00190142">
        <w:rPr>
          <w:rFonts w:ascii="Verdana" w:hAnsi="Verdana"/>
          <w:sz w:val="18"/>
          <w:szCs w:val="18"/>
        </w:rPr>
        <w:t>.2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Tunnistetiedot ovat Alkon omaisuutta eikä Kumppanilla ole mitään oikeuksia niihin tämän sopimu</w:t>
      </w:r>
      <w:r w:rsidRPr="00FF6D29" w:rsidR="00190142">
        <w:rPr>
          <w:rFonts w:ascii="Verdana" w:hAnsi="Verdana"/>
          <w:sz w:val="18"/>
          <w:szCs w:val="18"/>
        </w:rPr>
        <w:t>k</w:t>
      </w:r>
      <w:r w:rsidRPr="00FF6D29" w:rsidR="00190142">
        <w:rPr>
          <w:rFonts w:ascii="Verdana" w:hAnsi="Verdana"/>
          <w:sz w:val="18"/>
          <w:szCs w:val="18"/>
        </w:rPr>
        <w:t>sen voimassaolon päättymisen jälkeen. Alko voi vapaasti muuttaa Kumppanin Tunnistetietoja ilmoi</w:t>
      </w:r>
      <w:r w:rsidRPr="00FF6D29" w:rsidR="00190142">
        <w:rPr>
          <w:rFonts w:ascii="Verdana" w:hAnsi="Verdana"/>
          <w:sz w:val="18"/>
          <w:szCs w:val="18"/>
        </w:rPr>
        <w:t>t</w:t>
      </w:r>
      <w:r w:rsidRPr="00FF6D29" w:rsidR="00190142">
        <w:rPr>
          <w:rFonts w:ascii="Verdana" w:hAnsi="Verdana"/>
          <w:sz w:val="18"/>
          <w:szCs w:val="18"/>
        </w:rPr>
        <w:t>tamalla siitä Kumppanille kirjallisesti. Kumppani sitoutuu säilyttämään saamansa Tunnistetiedot hu</w:t>
      </w:r>
      <w:r w:rsidRPr="00FF6D29" w:rsidR="00190142">
        <w:rPr>
          <w:rFonts w:ascii="Verdana" w:hAnsi="Verdana"/>
          <w:sz w:val="18"/>
          <w:szCs w:val="18"/>
        </w:rPr>
        <w:t>o</w:t>
      </w:r>
      <w:r w:rsidRPr="00FF6D29" w:rsidR="00190142">
        <w:rPr>
          <w:rFonts w:ascii="Verdana" w:hAnsi="Verdana"/>
          <w:sz w:val="18"/>
          <w:szCs w:val="18"/>
        </w:rPr>
        <w:t>lellisesti siten, etteivät ne joudu kolmannen osapuolen haltuun. Kumppani vastaa kaik</w:t>
      </w:r>
      <w:r w:rsidR="005B06D1">
        <w:rPr>
          <w:rFonts w:ascii="Verdana" w:hAnsi="Verdana"/>
          <w:sz w:val="18"/>
          <w:szCs w:val="18"/>
        </w:rPr>
        <w:t>e</w:t>
      </w:r>
      <w:r w:rsidRPr="00FF6D29" w:rsidR="00190142">
        <w:rPr>
          <w:rFonts w:ascii="Verdana" w:hAnsi="Verdana"/>
          <w:sz w:val="18"/>
          <w:szCs w:val="18"/>
        </w:rPr>
        <w:t>sta Tunnist</w:t>
      </w:r>
      <w:r w:rsidRPr="00FF6D29" w:rsidR="00190142">
        <w:rPr>
          <w:rFonts w:ascii="Verdana" w:hAnsi="Verdana"/>
          <w:sz w:val="18"/>
          <w:szCs w:val="18"/>
        </w:rPr>
        <w:t>e</w:t>
      </w:r>
      <w:r w:rsidRPr="00FF6D29" w:rsidR="00190142">
        <w:rPr>
          <w:rFonts w:ascii="Verdana" w:hAnsi="Verdana"/>
          <w:sz w:val="18"/>
          <w:szCs w:val="18"/>
        </w:rPr>
        <w:t>tiedoillaan tapahtuneesta Kumppaniverkon käyttämisestä, ellei Kumppani ole kirjallisesti i</w:t>
      </w:r>
      <w:r w:rsidRPr="00FF6D29" w:rsidR="00190142">
        <w:rPr>
          <w:rFonts w:ascii="Verdana" w:hAnsi="Verdana"/>
          <w:sz w:val="18"/>
          <w:szCs w:val="18"/>
        </w:rPr>
        <w:t>l</w:t>
      </w:r>
      <w:r w:rsidRPr="00FF6D29" w:rsidR="00190142">
        <w:rPr>
          <w:rFonts w:ascii="Verdana" w:hAnsi="Verdana"/>
          <w:sz w:val="18"/>
          <w:szCs w:val="18"/>
        </w:rPr>
        <w:t>moittanut Alkolle Tunnistetietojensa joutumisesta kolmannen tai riittäviä valtuuksia vailla olevan t</w:t>
      </w:r>
      <w:r w:rsidRPr="00FF6D29" w:rsidR="00190142">
        <w:rPr>
          <w:rFonts w:ascii="Verdana" w:hAnsi="Verdana"/>
          <w:sz w:val="18"/>
          <w:szCs w:val="18"/>
        </w:rPr>
        <w:t>a</w:t>
      </w:r>
      <w:r w:rsidRPr="00FF6D29" w:rsidR="00190142">
        <w:rPr>
          <w:rFonts w:ascii="Verdana" w:hAnsi="Verdana"/>
          <w:sz w:val="18"/>
          <w:szCs w:val="18"/>
        </w:rPr>
        <w:t>hon haltuun siten, että Alkolla on ollut käytettävissään kohtuullinen aika kyseisten Tunnistetietojen käyttöoikeu</w:t>
      </w:r>
      <w:r w:rsidRPr="00FF6D29" w:rsidR="00190142">
        <w:rPr>
          <w:rFonts w:ascii="Verdana" w:hAnsi="Verdana"/>
          <w:sz w:val="18"/>
          <w:szCs w:val="18"/>
        </w:rPr>
        <w:t>k</w:t>
      </w:r>
      <w:r w:rsidRPr="00FF6D29" w:rsidR="00190142">
        <w:rPr>
          <w:rFonts w:ascii="Verdana" w:hAnsi="Verdana"/>
          <w:sz w:val="18"/>
          <w:szCs w:val="18"/>
        </w:rPr>
        <w:t>sien poistamiseen. Mikäli Kumppanilla on perusteltua syytä epäillä, että sen Tunnistetiedot ovat jo</w:t>
      </w:r>
      <w:r w:rsidRPr="00FF6D29" w:rsidR="00190142">
        <w:rPr>
          <w:rFonts w:ascii="Verdana" w:hAnsi="Verdana"/>
          <w:sz w:val="18"/>
          <w:szCs w:val="18"/>
        </w:rPr>
        <w:t>u</w:t>
      </w:r>
      <w:r w:rsidRPr="00FF6D29" w:rsidR="00190142">
        <w:rPr>
          <w:rFonts w:ascii="Verdana" w:hAnsi="Verdana"/>
          <w:sz w:val="18"/>
          <w:szCs w:val="18"/>
        </w:rPr>
        <w:t>tuneet ulkopuolisen tietoon, on Kumppani velvol</w:t>
      </w:r>
      <w:r w:rsidRPr="00FF6D29" w:rsidR="00190142">
        <w:rPr>
          <w:rFonts w:ascii="Verdana" w:hAnsi="Verdana"/>
          <w:sz w:val="18"/>
          <w:szCs w:val="18"/>
        </w:rPr>
        <w:softHyphen/>
        <w:t>linen välittömästi ilmoittamaan asiasta Alkolle kirja</w:t>
      </w:r>
      <w:r w:rsidRPr="00FF6D29" w:rsidR="00190142">
        <w:rPr>
          <w:rFonts w:ascii="Verdana" w:hAnsi="Verdana"/>
          <w:sz w:val="18"/>
          <w:szCs w:val="18"/>
        </w:rPr>
        <w:t>l</w:t>
      </w:r>
      <w:r w:rsidRPr="00FF6D29" w:rsidR="00190142">
        <w:rPr>
          <w:rFonts w:ascii="Verdana" w:hAnsi="Verdana"/>
          <w:sz w:val="18"/>
          <w:szCs w:val="18"/>
        </w:rPr>
        <w:t>lisesti.</w:t>
      </w:r>
    </w:p>
    <w:p w:rsidRPr="00FF6D29" w:rsidR="00190142" w:rsidRDefault="00190142" w14:paraId="06C7D00E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033952" w14:paraId="3A855BBD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FF6D29" w:rsidR="00190142">
        <w:rPr>
          <w:rFonts w:ascii="Verdana" w:hAnsi="Verdana"/>
          <w:sz w:val="18"/>
          <w:szCs w:val="18"/>
        </w:rPr>
        <w:t>.3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Kumppani sitoutuu välittömästi ilmoittamaan yhteyshenkilöitä ja valtuuttamiaan henkilöitä koskevat muutokset kirjallisesti Alkolle.</w:t>
      </w:r>
    </w:p>
    <w:p w:rsidRPr="00FF6D29" w:rsidR="00190142" w:rsidRDefault="00190142" w14:paraId="291D3369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033952" w14:paraId="6049FD23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FF6D29" w:rsidR="00190142">
        <w:rPr>
          <w:rFonts w:ascii="Verdana" w:hAnsi="Verdana"/>
          <w:sz w:val="18"/>
          <w:szCs w:val="18"/>
        </w:rPr>
        <w:t>.4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Alkol</w:t>
      </w:r>
      <w:r w:rsidR="00D629C3">
        <w:rPr>
          <w:rFonts w:ascii="Verdana" w:hAnsi="Verdana"/>
          <w:sz w:val="18"/>
          <w:szCs w:val="18"/>
        </w:rPr>
        <w:t xml:space="preserve">la on oikeus muuttaa </w:t>
      </w:r>
      <w:r w:rsidRPr="00B100C2" w:rsidR="00D629C3">
        <w:rPr>
          <w:rFonts w:ascii="Verdana" w:hAnsi="Verdana"/>
          <w:sz w:val="18"/>
          <w:szCs w:val="18"/>
        </w:rPr>
        <w:t xml:space="preserve">tämän </w:t>
      </w:r>
      <w:r w:rsidRPr="00B100C2" w:rsidR="00190142">
        <w:rPr>
          <w:rFonts w:ascii="Verdana" w:hAnsi="Verdana"/>
          <w:sz w:val="18"/>
          <w:szCs w:val="18"/>
        </w:rPr>
        <w:t>sopimuksen alaisten Palvelu</w:t>
      </w:r>
      <w:r w:rsidRPr="00B100C2" w:rsidR="00D629C3">
        <w:rPr>
          <w:rFonts w:ascii="Verdana" w:hAnsi="Verdana"/>
          <w:sz w:val="18"/>
          <w:szCs w:val="18"/>
        </w:rPr>
        <w:t>iden sisältöä</w:t>
      </w:r>
      <w:r w:rsidRPr="00B100C2" w:rsidR="006D5148">
        <w:rPr>
          <w:rFonts w:ascii="Verdana" w:hAnsi="Verdana"/>
          <w:sz w:val="18"/>
          <w:szCs w:val="18"/>
        </w:rPr>
        <w:t>,</w:t>
      </w:r>
      <w:r w:rsidRPr="00B100C2" w:rsidR="00D629C3">
        <w:rPr>
          <w:rFonts w:ascii="Verdana" w:hAnsi="Verdana"/>
          <w:sz w:val="18"/>
          <w:szCs w:val="18"/>
        </w:rPr>
        <w:t xml:space="preserve"> </w:t>
      </w:r>
      <w:r w:rsidRPr="00B100C2" w:rsidR="00190142">
        <w:rPr>
          <w:rFonts w:ascii="Verdana" w:hAnsi="Verdana"/>
          <w:sz w:val="18"/>
          <w:szCs w:val="18"/>
        </w:rPr>
        <w:t>hintoja ja veloitusperu</w:t>
      </w:r>
      <w:r w:rsidRPr="00B100C2" w:rsidR="00190142">
        <w:rPr>
          <w:rFonts w:ascii="Verdana" w:hAnsi="Verdana"/>
          <w:sz w:val="18"/>
          <w:szCs w:val="18"/>
        </w:rPr>
        <w:t>s</w:t>
      </w:r>
      <w:r w:rsidRPr="00B100C2" w:rsidR="00190142">
        <w:rPr>
          <w:rFonts w:ascii="Verdana" w:hAnsi="Verdana"/>
          <w:sz w:val="18"/>
          <w:szCs w:val="18"/>
        </w:rPr>
        <w:t>teita. Alko ilmoittaa tällaisista muutoksista Kumppanille etukäteen, mikä voi tapahtua julkais</w:t>
      </w:r>
      <w:r w:rsidRPr="00B100C2" w:rsidR="00190142">
        <w:rPr>
          <w:rFonts w:ascii="Verdana" w:hAnsi="Verdana"/>
          <w:sz w:val="18"/>
          <w:szCs w:val="18"/>
        </w:rPr>
        <w:t>e</w:t>
      </w:r>
      <w:r w:rsidRPr="00B100C2" w:rsidR="00190142">
        <w:rPr>
          <w:rFonts w:ascii="Verdana" w:hAnsi="Verdana"/>
          <w:sz w:val="18"/>
          <w:szCs w:val="18"/>
        </w:rPr>
        <w:t>malla muutokset Kumppaniverkossa. Mikäli Kumppani ei hyväksy näitä muutoksia, sen on lopetettava Pa</w:t>
      </w:r>
      <w:r w:rsidRPr="00B100C2" w:rsidR="00190142">
        <w:rPr>
          <w:rFonts w:ascii="Verdana" w:hAnsi="Verdana"/>
          <w:sz w:val="18"/>
          <w:szCs w:val="18"/>
        </w:rPr>
        <w:t>l</w:t>
      </w:r>
      <w:r w:rsidRPr="00B100C2" w:rsidR="00190142">
        <w:rPr>
          <w:rFonts w:ascii="Verdana" w:hAnsi="Verdana"/>
          <w:sz w:val="18"/>
          <w:szCs w:val="18"/>
        </w:rPr>
        <w:t>veluiden käyttö sekä irtisanottava</w:t>
      </w:r>
      <w:r w:rsidRPr="00B100C2" w:rsidR="006D5148">
        <w:rPr>
          <w:rFonts w:ascii="Verdana" w:hAnsi="Verdana"/>
          <w:sz w:val="18"/>
          <w:szCs w:val="18"/>
        </w:rPr>
        <w:t xml:space="preserve"> sopimus joko kokonaan tai </w:t>
      </w:r>
      <w:r w:rsidRPr="00B100C2" w:rsidR="00190142">
        <w:rPr>
          <w:rFonts w:ascii="Verdana" w:hAnsi="Verdana"/>
          <w:sz w:val="18"/>
          <w:szCs w:val="18"/>
        </w:rPr>
        <w:t>kyseis</w:t>
      </w:r>
      <w:r w:rsidRPr="00B100C2" w:rsidR="006D5148">
        <w:rPr>
          <w:rFonts w:ascii="Verdana" w:hAnsi="Verdana"/>
          <w:sz w:val="18"/>
          <w:szCs w:val="18"/>
        </w:rPr>
        <w:t xml:space="preserve">en </w:t>
      </w:r>
      <w:r w:rsidRPr="00B100C2" w:rsidR="00190142">
        <w:rPr>
          <w:rFonts w:ascii="Verdana" w:hAnsi="Verdana"/>
          <w:sz w:val="18"/>
          <w:szCs w:val="18"/>
        </w:rPr>
        <w:t>Palvelu</w:t>
      </w:r>
      <w:r w:rsidRPr="00B100C2" w:rsidR="006D5148">
        <w:rPr>
          <w:rFonts w:ascii="Verdana" w:hAnsi="Verdana"/>
          <w:sz w:val="18"/>
          <w:szCs w:val="18"/>
        </w:rPr>
        <w:t>n osalta</w:t>
      </w:r>
      <w:r w:rsidRPr="00B100C2" w:rsidR="00190142">
        <w:rPr>
          <w:rFonts w:ascii="Verdana" w:hAnsi="Verdana"/>
          <w:sz w:val="18"/>
          <w:szCs w:val="18"/>
        </w:rPr>
        <w:t xml:space="preserve"> kirjallisesti. Tällöin Alko palaut</w:t>
      </w:r>
      <w:r w:rsidRPr="00B100C2" w:rsidR="006D5148">
        <w:rPr>
          <w:rFonts w:ascii="Verdana" w:hAnsi="Verdana"/>
          <w:sz w:val="18"/>
          <w:szCs w:val="18"/>
        </w:rPr>
        <w:t>taa irtisanotusta Palvelusta</w:t>
      </w:r>
      <w:r w:rsidRPr="00B100C2" w:rsidR="00190142">
        <w:rPr>
          <w:rFonts w:ascii="Verdana" w:hAnsi="Verdana"/>
          <w:sz w:val="18"/>
          <w:szCs w:val="18"/>
        </w:rPr>
        <w:t xml:space="preserve"> mahdollisesti maksetut ennakkomaksut käyttämättä jääneen sopimuskauden osalta. Jatkamalla </w:t>
      </w:r>
      <w:r w:rsidRPr="00B100C2" w:rsidR="006D5148">
        <w:rPr>
          <w:rFonts w:ascii="Verdana" w:hAnsi="Verdana"/>
          <w:sz w:val="18"/>
          <w:szCs w:val="18"/>
        </w:rPr>
        <w:t>Palvelun</w:t>
      </w:r>
      <w:r w:rsidRPr="00B100C2" w:rsidR="00190142">
        <w:rPr>
          <w:rFonts w:ascii="Verdana" w:hAnsi="Verdana"/>
          <w:sz w:val="18"/>
          <w:szCs w:val="18"/>
        </w:rPr>
        <w:t xml:space="preserve"> käyttöä Kumppani hyväksyy edellä mainitut muutokset.</w:t>
      </w:r>
      <w:r w:rsidRPr="00FF6D29" w:rsidR="00190142">
        <w:rPr>
          <w:rFonts w:ascii="Verdana" w:hAnsi="Verdana"/>
          <w:sz w:val="18"/>
          <w:szCs w:val="18"/>
        </w:rPr>
        <w:t xml:space="preserve"> </w:t>
      </w:r>
    </w:p>
    <w:p w:rsidRPr="00FF6D29" w:rsidR="00190142" w:rsidRDefault="00B100C2" w14:paraId="1181182F" w14:textId="7777777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033952">
        <w:rPr>
          <w:rFonts w:ascii="Verdana" w:hAnsi="Verdana"/>
          <w:b/>
          <w:sz w:val="18"/>
          <w:szCs w:val="18"/>
        </w:rPr>
        <w:lastRenderedPageBreak/>
        <w:t>4</w:t>
      </w:r>
      <w:r w:rsidRPr="00FF6D29" w:rsidR="00190142">
        <w:rPr>
          <w:rFonts w:ascii="Verdana" w:hAnsi="Verdana"/>
          <w:b/>
          <w:sz w:val="18"/>
          <w:szCs w:val="18"/>
        </w:rPr>
        <w:t>. Kumppaniverkon kautta tehdyt oikeustoimet:</w:t>
      </w:r>
    </w:p>
    <w:p w:rsidRPr="00FF6D29" w:rsidR="00190142" w:rsidRDefault="00190142" w14:paraId="20898F34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033952" w14:paraId="58478658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FF6D29" w:rsidR="00190142">
        <w:rPr>
          <w:rFonts w:ascii="Verdana" w:hAnsi="Verdana"/>
          <w:sz w:val="18"/>
          <w:szCs w:val="18"/>
        </w:rPr>
        <w:t>.1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Sopijapuolet hyväksyvät sen, että Kumppaniverkon välityksellä Tunnistetietoja käyttämä</w:t>
      </w:r>
      <w:r w:rsidRPr="00FF6D29" w:rsidR="00190142">
        <w:rPr>
          <w:rFonts w:ascii="Verdana" w:hAnsi="Verdana"/>
          <w:sz w:val="18"/>
          <w:szCs w:val="18"/>
        </w:rPr>
        <w:t>l</w:t>
      </w:r>
      <w:r w:rsidRPr="00FF6D29" w:rsidR="00190142">
        <w:rPr>
          <w:rFonts w:ascii="Verdana" w:hAnsi="Verdana"/>
          <w:sz w:val="18"/>
          <w:szCs w:val="18"/>
        </w:rPr>
        <w:t>lä tehdyt oikeustoimet ovat sopijapuolia sitovia. Sopijapuolet sitoutuvat siihen, että ne eivät vetoa sellaiseen sei</w:t>
      </w:r>
      <w:r w:rsidRPr="00FF6D29" w:rsidR="00190142">
        <w:rPr>
          <w:rFonts w:ascii="Verdana" w:hAnsi="Verdana"/>
          <w:sz w:val="18"/>
          <w:szCs w:val="18"/>
        </w:rPr>
        <w:t>k</w:t>
      </w:r>
      <w:r w:rsidRPr="00FF6D29" w:rsidR="00190142">
        <w:rPr>
          <w:rFonts w:ascii="Verdana" w:hAnsi="Verdana"/>
          <w:sz w:val="18"/>
          <w:szCs w:val="18"/>
        </w:rPr>
        <w:t>kaan, jonka mukaan oikeustoimi sopijapuolten välillä tulisi päte</w:t>
      </w:r>
      <w:r w:rsidRPr="00FF6D29" w:rsidR="00190142">
        <w:rPr>
          <w:rFonts w:ascii="Verdana" w:hAnsi="Verdana"/>
          <w:sz w:val="18"/>
          <w:szCs w:val="18"/>
        </w:rPr>
        <w:softHyphen/>
        <w:t>mättömäksi yksin sen takia, että se on tehty Kumppaniverkon välityksellä.</w:t>
      </w:r>
    </w:p>
    <w:p w:rsidRPr="00FF6D29" w:rsidR="00190142" w:rsidRDefault="00190142" w14:paraId="4AF9D09C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033952" w14:paraId="6CC4C710" w14:textId="7777777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FF6D29" w:rsidR="00190142">
        <w:rPr>
          <w:rFonts w:ascii="Verdana" w:hAnsi="Verdana"/>
          <w:b/>
          <w:sz w:val="18"/>
          <w:szCs w:val="18"/>
        </w:rPr>
        <w:t>. Voimassaolo</w:t>
      </w:r>
    </w:p>
    <w:p w:rsidRPr="00FF6D29" w:rsidR="00190142" w:rsidRDefault="00190142" w14:paraId="54159B36" w14:textId="77777777">
      <w:pPr>
        <w:jc w:val="both"/>
        <w:rPr>
          <w:rFonts w:ascii="Verdana" w:hAnsi="Verdana"/>
          <w:sz w:val="18"/>
          <w:szCs w:val="18"/>
        </w:rPr>
      </w:pPr>
    </w:p>
    <w:p w:rsidR="00033952" w:rsidP="006F3F26" w:rsidRDefault="00033952" w14:paraId="5BF03DC2" w14:textId="77777777">
      <w:pPr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5.1</w:t>
      </w:r>
      <w:r>
        <w:rPr>
          <w:rFonts w:ascii="Verdana" w:hAnsi="Verdana"/>
          <w:sz w:val="18"/>
          <w:szCs w:val="18"/>
        </w:rPr>
        <w:tab/>
      </w:r>
      <w:r w:rsidR="006D5148">
        <w:rPr>
          <w:rFonts w:ascii="Verdana" w:hAnsi="Verdana"/>
          <w:sz w:val="18"/>
          <w:szCs w:val="18"/>
        </w:rPr>
        <w:t xml:space="preserve">Tämä </w:t>
      </w:r>
      <w:r w:rsidRPr="00FF6D29" w:rsidR="00190142">
        <w:rPr>
          <w:rFonts w:ascii="Verdana" w:hAnsi="Verdana"/>
          <w:sz w:val="18"/>
          <w:szCs w:val="18"/>
        </w:rPr>
        <w:t>sopimus on voimassa toistaiseksi. Tämä sopimus sekä</w:t>
      </w:r>
      <w:r w:rsidR="006F3F26">
        <w:rPr>
          <w:rFonts w:ascii="Verdana" w:hAnsi="Verdana"/>
          <w:sz w:val="18"/>
          <w:szCs w:val="18"/>
        </w:rPr>
        <w:t>/ tai</w:t>
      </w:r>
      <w:r w:rsidRPr="00FF6D29" w:rsidR="00190142">
        <w:rPr>
          <w:rFonts w:ascii="Verdana" w:hAnsi="Verdana"/>
          <w:sz w:val="18"/>
          <w:szCs w:val="18"/>
        </w:rPr>
        <w:t xml:space="preserve"> s</w:t>
      </w:r>
      <w:r w:rsidR="006D5148">
        <w:rPr>
          <w:rFonts w:ascii="Verdana" w:hAnsi="Verdana"/>
          <w:sz w:val="18"/>
          <w:szCs w:val="18"/>
        </w:rPr>
        <w:t xml:space="preserve">iinä määritellyt erilliset palvelut </w:t>
      </w:r>
      <w:r w:rsidRPr="00FF6D29" w:rsidR="00190142">
        <w:rPr>
          <w:rFonts w:ascii="Verdana" w:hAnsi="Verdana"/>
          <w:sz w:val="18"/>
          <w:szCs w:val="18"/>
        </w:rPr>
        <w:t xml:space="preserve">voidaan kirjallisesti irtisanoa päättymään välittömästi. </w:t>
      </w:r>
      <w:r w:rsidRPr="00B100C2" w:rsidR="00190142">
        <w:rPr>
          <w:rFonts w:ascii="Verdana" w:hAnsi="Verdana"/>
          <w:sz w:val="18"/>
          <w:szCs w:val="18"/>
        </w:rPr>
        <w:t>Yksittäisen Palvelu</w:t>
      </w:r>
      <w:r w:rsidRPr="00B100C2" w:rsidR="006D5148">
        <w:rPr>
          <w:rFonts w:ascii="Verdana" w:hAnsi="Verdana"/>
          <w:sz w:val="18"/>
          <w:szCs w:val="18"/>
        </w:rPr>
        <w:t>n</w:t>
      </w:r>
      <w:r w:rsidRPr="00B100C2" w:rsidR="00190142">
        <w:rPr>
          <w:rFonts w:ascii="Verdana" w:hAnsi="Verdana"/>
          <w:sz w:val="18"/>
          <w:szCs w:val="18"/>
        </w:rPr>
        <w:t xml:space="preserve"> irtisanomisella ei ole va</w:t>
      </w:r>
      <w:r w:rsidRPr="00B100C2" w:rsidR="00190142">
        <w:rPr>
          <w:rFonts w:ascii="Verdana" w:hAnsi="Verdana"/>
          <w:sz w:val="18"/>
          <w:szCs w:val="18"/>
        </w:rPr>
        <w:t>i</w:t>
      </w:r>
      <w:r w:rsidRPr="00B100C2" w:rsidR="00190142">
        <w:rPr>
          <w:rFonts w:ascii="Verdana" w:hAnsi="Verdana"/>
          <w:sz w:val="18"/>
          <w:szCs w:val="18"/>
        </w:rPr>
        <w:t>kutusta tämän sopimuksen voimassaoloon</w:t>
      </w:r>
      <w:r w:rsidRPr="00B100C2" w:rsidR="006D5148">
        <w:rPr>
          <w:rFonts w:ascii="Verdana" w:hAnsi="Verdana"/>
          <w:sz w:val="18"/>
          <w:szCs w:val="18"/>
        </w:rPr>
        <w:t xml:space="preserve"> muiden palveluiden osalta</w:t>
      </w:r>
      <w:r w:rsidRPr="00B100C2" w:rsidR="00190142">
        <w:rPr>
          <w:rFonts w:ascii="Verdana" w:hAnsi="Verdana"/>
          <w:sz w:val="18"/>
          <w:szCs w:val="18"/>
        </w:rPr>
        <w:t>.</w:t>
      </w:r>
      <w:r w:rsidRPr="00FF6D29" w:rsidR="00190142">
        <w:rPr>
          <w:rFonts w:ascii="Verdana" w:hAnsi="Verdana"/>
          <w:sz w:val="18"/>
          <w:szCs w:val="18"/>
        </w:rPr>
        <w:t xml:space="preserve"> Tämän sopimuksen irtisan</w:t>
      </w:r>
      <w:r w:rsidRPr="00FF6D29" w:rsidR="00190142">
        <w:rPr>
          <w:rFonts w:ascii="Verdana" w:hAnsi="Verdana"/>
          <w:sz w:val="18"/>
          <w:szCs w:val="18"/>
        </w:rPr>
        <w:t>o</w:t>
      </w:r>
      <w:r w:rsidRPr="00FF6D29" w:rsidR="00190142">
        <w:rPr>
          <w:rFonts w:ascii="Verdana" w:hAnsi="Verdana"/>
          <w:sz w:val="18"/>
          <w:szCs w:val="18"/>
        </w:rPr>
        <w:t xml:space="preserve">minen päättää automaattisesti myös </w:t>
      </w:r>
      <w:r w:rsidR="006D5148">
        <w:rPr>
          <w:rFonts w:ascii="Verdana" w:hAnsi="Verdana"/>
          <w:sz w:val="18"/>
          <w:szCs w:val="18"/>
        </w:rPr>
        <w:t>oikeuden käyttää siinä määriteltyjä Palveluita.</w:t>
      </w:r>
      <w:r w:rsidRPr="00FF6D29" w:rsidR="0019014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Pr="00FF6D29" w:rsidR="00190142" w:rsidP="00033952" w:rsidRDefault="00033952" w14:paraId="2A7E1ED5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5.2</w:t>
      </w:r>
      <w:r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Alko pidättää lisäksi oikeuden keskeyttää Kumppaniverkossa tarjottavien Palveluiden tarjoaminen Kumppanille ilman eri ilmoitusta, mikäli Alkolla on syytä usko</w:t>
      </w:r>
      <w:r w:rsidR="006F3F26">
        <w:rPr>
          <w:rFonts w:ascii="Verdana" w:hAnsi="Verdana"/>
          <w:sz w:val="18"/>
          <w:szCs w:val="18"/>
        </w:rPr>
        <w:t xml:space="preserve">a Kumppanin rikkovan tämän </w:t>
      </w:r>
      <w:r w:rsidRPr="00FF6D29" w:rsidR="00190142">
        <w:rPr>
          <w:rFonts w:ascii="Verdana" w:hAnsi="Verdana"/>
          <w:sz w:val="18"/>
          <w:szCs w:val="18"/>
        </w:rPr>
        <w:t>sopimu</w:t>
      </w:r>
      <w:r w:rsidRPr="00FF6D29" w:rsidR="00190142">
        <w:rPr>
          <w:rFonts w:ascii="Verdana" w:hAnsi="Verdana"/>
          <w:sz w:val="18"/>
          <w:szCs w:val="18"/>
        </w:rPr>
        <w:t>k</w:t>
      </w:r>
      <w:r w:rsidR="006F3F26">
        <w:rPr>
          <w:rFonts w:ascii="Verdana" w:hAnsi="Verdana"/>
          <w:sz w:val="18"/>
          <w:szCs w:val="18"/>
        </w:rPr>
        <w:t xml:space="preserve">sen </w:t>
      </w:r>
      <w:r w:rsidRPr="00FF6D29" w:rsidR="00190142">
        <w:rPr>
          <w:rFonts w:ascii="Verdana" w:hAnsi="Verdana"/>
          <w:sz w:val="18"/>
          <w:szCs w:val="18"/>
        </w:rPr>
        <w:t>ehtoja tai vaarantavan Kumppaniverkon teknistä ympäri</w:t>
      </w:r>
      <w:r w:rsidRPr="00FF6D29" w:rsidR="00190142">
        <w:rPr>
          <w:rFonts w:ascii="Verdana" w:hAnsi="Verdana"/>
          <w:sz w:val="18"/>
          <w:szCs w:val="18"/>
        </w:rPr>
        <w:t>s</w:t>
      </w:r>
      <w:r w:rsidRPr="00FF6D29" w:rsidR="00190142">
        <w:rPr>
          <w:rFonts w:ascii="Verdana" w:hAnsi="Verdana"/>
          <w:sz w:val="18"/>
          <w:szCs w:val="18"/>
        </w:rPr>
        <w:t>töä.</w:t>
      </w:r>
    </w:p>
    <w:p w:rsidRPr="00FF6D29" w:rsidR="00190142" w:rsidRDefault="00190142" w14:paraId="4371A5AC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190142" w14:paraId="79ED9E95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2BE9B7EF" w14:textId="7777777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FF6D29" w:rsidR="00190142">
        <w:rPr>
          <w:rFonts w:ascii="Verdana" w:hAnsi="Verdana"/>
          <w:b/>
          <w:sz w:val="18"/>
          <w:szCs w:val="18"/>
        </w:rPr>
        <w:t>. Immateriaalioikeudet</w:t>
      </w:r>
    </w:p>
    <w:p w:rsidRPr="00FF6D29" w:rsidR="00190142" w:rsidRDefault="00190142" w14:paraId="404224C4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44893DFB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FF6D29" w:rsidR="00190142">
        <w:rPr>
          <w:rFonts w:ascii="Verdana" w:hAnsi="Verdana"/>
          <w:sz w:val="18"/>
          <w:szCs w:val="18"/>
        </w:rPr>
        <w:t xml:space="preserve">.1 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Kumppaniverkossa tarjottavien Palveluiden sekä niiden käyttöön mahdollisesti liittyvien tietokoneo</w:t>
      </w:r>
      <w:r w:rsidRPr="00FF6D29" w:rsidR="00190142">
        <w:rPr>
          <w:rFonts w:ascii="Verdana" w:hAnsi="Verdana"/>
          <w:sz w:val="18"/>
          <w:szCs w:val="18"/>
        </w:rPr>
        <w:t>h</w:t>
      </w:r>
      <w:r w:rsidRPr="00FF6D29" w:rsidR="00190142">
        <w:rPr>
          <w:rFonts w:ascii="Verdana" w:hAnsi="Verdana"/>
          <w:sz w:val="18"/>
          <w:szCs w:val="18"/>
        </w:rPr>
        <w:t>jelmien, asiakirjojen ja muun aineiston sekä niiden muutettujen versioiden omistusoikeus- ja imm</w:t>
      </w:r>
      <w:r w:rsidRPr="00FF6D29" w:rsidR="00190142">
        <w:rPr>
          <w:rFonts w:ascii="Verdana" w:hAnsi="Verdana"/>
          <w:sz w:val="18"/>
          <w:szCs w:val="18"/>
        </w:rPr>
        <w:t>a</w:t>
      </w:r>
      <w:r w:rsidRPr="00FF6D29" w:rsidR="00190142">
        <w:rPr>
          <w:rFonts w:ascii="Verdana" w:hAnsi="Verdana"/>
          <w:sz w:val="18"/>
          <w:szCs w:val="18"/>
        </w:rPr>
        <w:t>teriaalioikeudet (mukaan lukien tekijän-, patentti-, tavaramerkki-, mallisuoja- ja muut oikeudet) kuulu</w:t>
      </w:r>
      <w:r w:rsidRPr="00FF6D29" w:rsidR="00190142">
        <w:rPr>
          <w:rFonts w:ascii="Verdana" w:hAnsi="Verdana"/>
          <w:sz w:val="18"/>
          <w:szCs w:val="18"/>
        </w:rPr>
        <w:softHyphen/>
        <w:t>vat Alkolle tai kolmansille osapuolille.</w:t>
      </w:r>
    </w:p>
    <w:p w:rsidRPr="00FF6D29" w:rsidR="00190142" w:rsidRDefault="00190142" w14:paraId="601BAAA9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206F057D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FF6D29" w:rsidR="00190142">
        <w:rPr>
          <w:rFonts w:ascii="Verdana" w:hAnsi="Verdana"/>
          <w:sz w:val="18"/>
          <w:szCs w:val="18"/>
        </w:rPr>
        <w:t>.2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Alko myöntää Kumppaniverkossa tarjottavien Palveluiden yhteydessä mahdollisesti käytettäviin ti</w:t>
      </w:r>
      <w:r w:rsidRPr="00FF6D29" w:rsidR="00190142">
        <w:rPr>
          <w:rFonts w:ascii="Verdana" w:hAnsi="Verdana"/>
          <w:sz w:val="18"/>
          <w:szCs w:val="18"/>
        </w:rPr>
        <w:t>e</w:t>
      </w:r>
      <w:r w:rsidRPr="00FF6D29" w:rsidR="00190142">
        <w:rPr>
          <w:rFonts w:ascii="Verdana" w:hAnsi="Verdana"/>
          <w:sz w:val="18"/>
          <w:szCs w:val="18"/>
        </w:rPr>
        <w:t>tokoneohjelmiin Kumppanille käyttöoikeuden. Käyttöoikeutta ei myönnetä yksinomaisena eli ekskl</w:t>
      </w:r>
      <w:r w:rsidRPr="00FF6D29" w:rsidR="00190142">
        <w:rPr>
          <w:rFonts w:ascii="Verdana" w:hAnsi="Verdana"/>
          <w:sz w:val="18"/>
          <w:szCs w:val="18"/>
        </w:rPr>
        <w:t>u</w:t>
      </w:r>
      <w:r w:rsidRPr="00FF6D29" w:rsidR="00190142">
        <w:rPr>
          <w:rFonts w:ascii="Verdana" w:hAnsi="Verdana"/>
          <w:sz w:val="18"/>
          <w:szCs w:val="18"/>
        </w:rPr>
        <w:t xml:space="preserve">siivisena, se ei ole siirrettävissä kolmannelle osapuolelle ja se rajoittuu </w:t>
      </w:r>
      <w:r w:rsidRPr="00B100C2" w:rsidR="006F3F26">
        <w:rPr>
          <w:rFonts w:ascii="Verdana" w:hAnsi="Verdana"/>
          <w:sz w:val="18"/>
          <w:szCs w:val="18"/>
        </w:rPr>
        <w:t xml:space="preserve">tämän </w:t>
      </w:r>
      <w:r w:rsidRPr="00B100C2" w:rsidR="00190142">
        <w:rPr>
          <w:rFonts w:ascii="Verdana" w:hAnsi="Verdana"/>
          <w:sz w:val="18"/>
          <w:szCs w:val="18"/>
        </w:rPr>
        <w:t>sopimuksen</w:t>
      </w:r>
      <w:r w:rsidRPr="00FF6D29" w:rsidR="00190142">
        <w:rPr>
          <w:rFonts w:ascii="Verdana" w:hAnsi="Verdana"/>
          <w:sz w:val="18"/>
          <w:szCs w:val="18"/>
        </w:rPr>
        <w:t xml:space="preserve"> muka</w:t>
      </w:r>
      <w:r w:rsidRPr="00FF6D29" w:rsidR="00190142">
        <w:rPr>
          <w:rFonts w:ascii="Verdana" w:hAnsi="Verdana"/>
          <w:sz w:val="18"/>
          <w:szCs w:val="18"/>
        </w:rPr>
        <w:t>i</w:t>
      </w:r>
      <w:r w:rsidRPr="00FF6D29" w:rsidR="00190142">
        <w:rPr>
          <w:rFonts w:ascii="Verdana" w:hAnsi="Verdana"/>
          <w:sz w:val="18"/>
          <w:szCs w:val="18"/>
        </w:rPr>
        <w:t>seen toimintaan Kumppaniverkossa tarjottavien Palveluiden tavanomaisen käytön edellyttämässä laajuudessa. Ohjelmien, asiakirjojen ja muun aineiston rajoitetun käyttöoikeuden luovuttaminen Kumppanille ei sisällä omistus- ja/tai immate</w:t>
      </w:r>
      <w:r w:rsidRPr="00FF6D29" w:rsidR="00190142">
        <w:rPr>
          <w:rFonts w:ascii="Verdana" w:hAnsi="Verdana"/>
          <w:sz w:val="18"/>
          <w:szCs w:val="18"/>
        </w:rPr>
        <w:softHyphen/>
        <w:t>riaalioikeuksien luov</w:t>
      </w:r>
      <w:r w:rsidRPr="00FF6D29" w:rsidR="00190142">
        <w:rPr>
          <w:rFonts w:ascii="Verdana" w:hAnsi="Verdana"/>
          <w:sz w:val="18"/>
          <w:szCs w:val="18"/>
        </w:rPr>
        <w:t>u</w:t>
      </w:r>
      <w:r w:rsidRPr="00FF6D29" w:rsidR="00190142">
        <w:rPr>
          <w:rFonts w:ascii="Verdana" w:hAnsi="Verdana"/>
          <w:sz w:val="18"/>
          <w:szCs w:val="18"/>
        </w:rPr>
        <w:t>tusta.</w:t>
      </w:r>
    </w:p>
    <w:p w:rsidRPr="00FF6D29" w:rsidR="00190142" w:rsidRDefault="00190142" w14:paraId="5E325C0F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4D028882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FF6D29" w:rsidR="00190142">
        <w:rPr>
          <w:rFonts w:ascii="Verdana" w:hAnsi="Verdana"/>
          <w:sz w:val="18"/>
          <w:szCs w:val="18"/>
        </w:rPr>
        <w:t>.3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Edellä mainittujen tuotteiden tai aineiston kopioiminen</w:t>
      </w:r>
      <w:r w:rsidR="0079606F">
        <w:rPr>
          <w:rFonts w:ascii="Verdana" w:hAnsi="Verdana"/>
          <w:sz w:val="18"/>
          <w:szCs w:val="18"/>
        </w:rPr>
        <w:t xml:space="preserve">, </w:t>
      </w:r>
      <w:r w:rsidRPr="00FF6D29" w:rsidR="00190142">
        <w:rPr>
          <w:rFonts w:ascii="Verdana" w:hAnsi="Verdana"/>
          <w:sz w:val="18"/>
          <w:szCs w:val="18"/>
        </w:rPr>
        <w:t>kääntäminen tai muuttaminen on kiellettyä</w:t>
      </w:r>
      <w:r w:rsidR="0079606F">
        <w:rPr>
          <w:rFonts w:ascii="Verdana" w:hAnsi="Verdana"/>
          <w:sz w:val="18"/>
          <w:szCs w:val="18"/>
        </w:rPr>
        <w:t>,</w:t>
      </w:r>
      <w:r w:rsidRPr="00FF6D29" w:rsidR="00190142">
        <w:rPr>
          <w:rFonts w:ascii="Verdana" w:hAnsi="Verdana"/>
          <w:sz w:val="18"/>
          <w:szCs w:val="18"/>
        </w:rPr>
        <w:t xml:space="preserve"> ellei Alko anna siihen etukäteen kirjallista lupaa.</w:t>
      </w:r>
    </w:p>
    <w:p w:rsidRPr="00FF6D29" w:rsidR="00190142" w:rsidRDefault="00190142" w14:paraId="753BD3FE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13409F47" w14:textId="77777777">
      <w:pPr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FF6D29" w:rsidR="00190142">
        <w:rPr>
          <w:rFonts w:ascii="Verdana" w:hAnsi="Verdana"/>
          <w:sz w:val="18"/>
          <w:szCs w:val="18"/>
        </w:rPr>
        <w:t xml:space="preserve">.4 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Kumppani vastaa siitä, että sen Kumppaniverkossa välittämät tiedot ja aineisto eivät loukkaa ko</w:t>
      </w:r>
      <w:r w:rsidRPr="00FF6D29" w:rsidR="00190142">
        <w:rPr>
          <w:rFonts w:ascii="Verdana" w:hAnsi="Verdana"/>
          <w:sz w:val="18"/>
          <w:szCs w:val="18"/>
        </w:rPr>
        <w:t>l</w:t>
      </w:r>
      <w:r w:rsidRPr="00FF6D29" w:rsidR="00190142">
        <w:rPr>
          <w:rFonts w:ascii="Verdana" w:hAnsi="Verdana"/>
          <w:sz w:val="18"/>
          <w:szCs w:val="18"/>
        </w:rPr>
        <w:t>mansien immateriaalioikeuksia, liikesalaisuuksia, voimassa olevaa lainsäädäntöä tai viranomaismä</w:t>
      </w:r>
      <w:r w:rsidRPr="00FF6D29" w:rsidR="00190142">
        <w:rPr>
          <w:rFonts w:ascii="Verdana" w:hAnsi="Verdana"/>
          <w:sz w:val="18"/>
          <w:szCs w:val="18"/>
        </w:rPr>
        <w:t>ä</w:t>
      </w:r>
      <w:r w:rsidRPr="00FF6D29" w:rsidR="00190142">
        <w:rPr>
          <w:rFonts w:ascii="Verdana" w:hAnsi="Verdana"/>
          <w:sz w:val="18"/>
          <w:szCs w:val="18"/>
        </w:rPr>
        <w:t>räyksiä. Ellei Kumppani nimenomaisesti kirjallisesti rajoita Alkon oikeutta käyttää Kumppanin toimi</w:t>
      </w:r>
      <w:r w:rsidRPr="00FF6D29" w:rsidR="00190142">
        <w:rPr>
          <w:rFonts w:ascii="Verdana" w:hAnsi="Verdana"/>
          <w:sz w:val="18"/>
          <w:szCs w:val="18"/>
        </w:rPr>
        <w:t>t</w:t>
      </w:r>
      <w:r w:rsidRPr="00FF6D29" w:rsidR="00190142">
        <w:rPr>
          <w:rFonts w:ascii="Verdana" w:hAnsi="Verdana"/>
          <w:sz w:val="18"/>
          <w:szCs w:val="18"/>
        </w:rPr>
        <w:t>tamia tietoja tai aineistoa, Alkolla on oikeus vapaasti hyödyntää niitä omassa liiketoiminnassaan.</w:t>
      </w:r>
    </w:p>
    <w:p w:rsidRPr="00FF6D29" w:rsidR="00190142" w:rsidRDefault="00190142" w14:paraId="312B1EC4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190142" w14:paraId="5E4812FA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0E0CEF7E" w14:textId="7777777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FF6D29" w:rsidR="00190142">
        <w:rPr>
          <w:rFonts w:ascii="Verdana" w:hAnsi="Verdana"/>
          <w:b/>
          <w:sz w:val="18"/>
          <w:szCs w:val="18"/>
        </w:rPr>
        <w:t>. Salassapito ja tietosuoja</w:t>
      </w:r>
    </w:p>
    <w:p w:rsidRPr="00FF6D29" w:rsidR="00190142" w:rsidRDefault="00190142" w14:paraId="214C731E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0CE8FE2C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FF6D29" w:rsidR="00190142">
        <w:rPr>
          <w:rFonts w:ascii="Verdana" w:hAnsi="Verdana"/>
          <w:sz w:val="18"/>
          <w:szCs w:val="18"/>
        </w:rPr>
        <w:t>.1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Sopijapuolet sitoutuvat pitämään luottamuksellisena toisiltaan tämän sopimuksen nojalla sa</w:t>
      </w:r>
      <w:r w:rsidRPr="00FF6D29" w:rsidR="00190142">
        <w:rPr>
          <w:rFonts w:ascii="Verdana" w:hAnsi="Verdana"/>
          <w:sz w:val="18"/>
          <w:szCs w:val="18"/>
        </w:rPr>
        <w:t>a</w:t>
      </w:r>
      <w:r w:rsidRPr="00FF6D29" w:rsidR="00190142">
        <w:rPr>
          <w:rFonts w:ascii="Verdana" w:hAnsi="Verdana"/>
          <w:sz w:val="18"/>
          <w:szCs w:val="18"/>
        </w:rPr>
        <w:t>mansa luottamukselliseksi katsottavan aineiston ja tiedot sekä olemaan käyttämättä niitä muihin kuin t</w:t>
      </w:r>
      <w:r w:rsidRPr="00FF6D29" w:rsidR="00190142">
        <w:rPr>
          <w:rFonts w:ascii="Verdana" w:hAnsi="Verdana"/>
          <w:sz w:val="18"/>
          <w:szCs w:val="18"/>
        </w:rPr>
        <w:t>ä</w:t>
      </w:r>
      <w:r w:rsidRPr="00FF6D29" w:rsidR="00190142">
        <w:rPr>
          <w:rFonts w:ascii="Verdana" w:hAnsi="Verdana"/>
          <w:sz w:val="18"/>
          <w:szCs w:val="18"/>
        </w:rPr>
        <w:t xml:space="preserve">män </w:t>
      </w:r>
      <w:r w:rsidR="006F3F26">
        <w:rPr>
          <w:rFonts w:ascii="Verdana" w:hAnsi="Verdana"/>
          <w:sz w:val="18"/>
          <w:szCs w:val="18"/>
        </w:rPr>
        <w:t>sopimuksen</w:t>
      </w:r>
      <w:r w:rsidRPr="00FF6D29" w:rsidR="00190142">
        <w:rPr>
          <w:rFonts w:ascii="Verdana" w:hAnsi="Verdana"/>
          <w:sz w:val="18"/>
          <w:szCs w:val="18"/>
        </w:rPr>
        <w:t xml:space="preserve"> mukaisiin tarkoituksiin. Kumppaniverkon teknisistä ominaisuuksista tai niihin liitt</w:t>
      </w:r>
      <w:r w:rsidRPr="00FF6D29" w:rsidR="00190142">
        <w:rPr>
          <w:rFonts w:ascii="Verdana" w:hAnsi="Verdana"/>
          <w:sz w:val="18"/>
          <w:szCs w:val="18"/>
        </w:rPr>
        <w:t>y</w:t>
      </w:r>
      <w:r w:rsidRPr="00FF6D29" w:rsidR="00190142">
        <w:rPr>
          <w:rFonts w:ascii="Verdana" w:hAnsi="Verdana"/>
          <w:sz w:val="18"/>
          <w:szCs w:val="18"/>
        </w:rPr>
        <w:t>vistä rajoituksista huolimatta Kumppani sitoutuu siihen, ettei se pyri perehtymään mahdollisesti sa</w:t>
      </w:r>
      <w:r w:rsidRPr="00FF6D29" w:rsidR="00190142">
        <w:rPr>
          <w:rFonts w:ascii="Verdana" w:hAnsi="Verdana"/>
          <w:sz w:val="18"/>
          <w:szCs w:val="18"/>
        </w:rPr>
        <w:t>a</w:t>
      </w:r>
      <w:r w:rsidRPr="00FF6D29" w:rsidR="00190142">
        <w:rPr>
          <w:rFonts w:ascii="Verdana" w:hAnsi="Verdana"/>
          <w:sz w:val="18"/>
          <w:szCs w:val="18"/>
        </w:rPr>
        <w:t>tavilla olevaan tietoon, joka koskee kolmansien osapuolten liiketoimintaa ja joka ei kuulu os</w:t>
      </w:r>
      <w:r w:rsidRPr="00FF6D29" w:rsidR="00190142">
        <w:rPr>
          <w:rFonts w:ascii="Verdana" w:hAnsi="Verdana"/>
          <w:sz w:val="18"/>
          <w:szCs w:val="18"/>
        </w:rPr>
        <w:t>a</w:t>
      </w:r>
      <w:r w:rsidRPr="00FF6D29" w:rsidR="00190142">
        <w:rPr>
          <w:rFonts w:ascii="Verdana" w:hAnsi="Verdana"/>
          <w:sz w:val="18"/>
          <w:szCs w:val="18"/>
        </w:rPr>
        <w:t xml:space="preserve">puolten sopimien Palveluiden piiriin. </w:t>
      </w:r>
      <w:r w:rsidR="00F04E68">
        <w:rPr>
          <w:rFonts w:ascii="Verdana" w:hAnsi="Verdana"/>
          <w:sz w:val="18"/>
          <w:szCs w:val="18"/>
        </w:rPr>
        <w:t>Tämä sitoumus on voimassa tämän</w:t>
      </w:r>
      <w:r w:rsidR="006F3F26">
        <w:rPr>
          <w:rFonts w:ascii="Verdana" w:hAnsi="Verdana"/>
          <w:sz w:val="18"/>
          <w:szCs w:val="18"/>
        </w:rPr>
        <w:t xml:space="preserve"> </w:t>
      </w:r>
      <w:r w:rsidRPr="00FF6D29" w:rsidR="00190142">
        <w:rPr>
          <w:rFonts w:ascii="Verdana" w:hAnsi="Verdana"/>
          <w:sz w:val="18"/>
          <w:szCs w:val="18"/>
        </w:rPr>
        <w:t>sopimuksen päättymisen jälkee</w:t>
      </w:r>
      <w:r w:rsidRPr="00FF6D29" w:rsidR="00190142">
        <w:rPr>
          <w:rFonts w:ascii="Verdana" w:hAnsi="Verdana"/>
          <w:sz w:val="18"/>
          <w:szCs w:val="18"/>
        </w:rPr>
        <w:t>n</w:t>
      </w:r>
      <w:r w:rsidRPr="00FF6D29" w:rsidR="00190142">
        <w:rPr>
          <w:rFonts w:ascii="Verdana" w:hAnsi="Verdana"/>
          <w:sz w:val="18"/>
          <w:szCs w:val="18"/>
        </w:rPr>
        <w:t>kin.</w:t>
      </w:r>
    </w:p>
    <w:p w:rsidRPr="00FF6D29" w:rsidR="00190142" w:rsidRDefault="00190142" w14:paraId="616BA145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7916B240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FF6D29" w:rsidR="00190142">
        <w:rPr>
          <w:rFonts w:ascii="Verdana" w:hAnsi="Verdana"/>
          <w:sz w:val="18"/>
          <w:szCs w:val="18"/>
        </w:rPr>
        <w:t>.2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Sopijapuolet huolehtivat omien toimintojensa osalta siitä, että tietosuojaa sekä mahdollisia muita salassapitoa koskevia säädöksiä ja so</w:t>
      </w:r>
      <w:r w:rsidRPr="00FF6D29" w:rsidR="00190142">
        <w:rPr>
          <w:rFonts w:ascii="Verdana" w:hAnsi="Verdana"/>
          <w:sz w:val="18"/>
          <w:szCs w:val="18"/>
        </w:rPr>
        <w:softHyphen/>
        <w:t>pimuksia sekä viranomaisten antamia määräyksiä noudat</w:t>
      </w:r>
      <w:r w:rsidRPr="00FF6D29" w:rsidR="00190142">
        <w:rPr>
          <w:rFonts w:ascii="Verdana" w:hAnsi="Verdana"/>
          <w:sz w:val="18"/>
          <w:szCs w:val="18"/>
        </w:rPr>
        <w:t>e</w:t>
      </w:r>
      <w:r w:rsidRPr="00FF6D29" w:rsidR="00190142">
        <w:rPr>
          <w:rFonts w:ascii="Verdana" w:hAnsi="Verdana"/>
          <w:sz w:val="18"/>
          <w:szCs w:val="18"/>
        </w:rPr>
        <w:t>taan.</w:t>
      </w:r>
    </w:p>
    <w:p w:rsidRPr="00FF6D29" w:rsidR="00190142" w:rsidRDefault="00190142" w14:paraId="76C12773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190142" w14:paraId="6B135DB0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60FE0CF7" w14:textId="7777777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Pr="00FF6D29" w:rsidR="00190142">
        <w:rPr>
          <w:rFonts w:ascii="Verdana" w:hAnsi="Verdana"/>
          <w:b/>
          <w:sz w:val="18"/>
          <w:szCs w:val="18"/>
        </w:rPr>
        <w:t>. Muut ehdot</w:t>
      </w:r>
    </w:p>
    <w:p w:rsidRPr="00FF6D29" w:rsidR="00190142" w:rsidRDefault="00190142" w14:paraId="0D444C74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1035C720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FF6D29" w:rsidR="00190142">
        <w:rPr>
          <w:rFonts w:ascii="Verdana" w:hAnsi="Verdana"/>
          <w:sz w:val="18"/>
          <w:szCs w:val="18"/>
        </w:rPr>
        <w:t>.1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Kumppani hankkii omalla kustannuksellaan Kumppaniverkossa tarjottavien Palveluiden käytön ede</w:t>
      </w:r>
      <w:r w:rsidRPr="00FF6D29" w:rsidR="00190142">
        <w:rPr>
          <w:rFonts w:ascii="Verdana" w:hAnsi="Verdana"/>
          <w:sz w:val="18"/>
          <w:szCs w:val="18"/>
        </w:rPr>
        <w:t>l</w:t>
      </w:r>
      <w:r w:rsidRPr="00FF6D29" w:rsidR="00190142">
        <w:rPr>
          <w:rFonts w:ascii="Verdana" w:hAnsi="Verdana"/>
          <w:sz w:val="18"/>
          <w:szCs w:val="18"/>
        </w:rPr>
        <w:t>lyttämät laitteet, ohjelmat ja puhelinverkko- tms. tietoliikenneyhteydet sekä</w:t>
      </w:r>
      <w:r w:rsidRPr="00FF6D29" w:rsidR="00190142">
        <w:rPr>
          <w:rFonts w:ascii="Verdana" w:hAnsi="Verdana"/>
          <w:b/>
          <w:sz w:val="18"/>
          <w:szCs w:val="18"/>
        </w:rPr>
        <w:t xml:space="preserve"> </w:t>
      </w:r>
      <w:r w:rsidRPr="00FF6D29" w:rsidR="00190142">
        <w:rPr>
          <w:rFonts w:ascii="Verdana" w:hAnsi="Verdana"/>
          <w:sz w:val="18"/>
          <w:szCs w:val="18"/>
        </w:rPr>
        <w:t>muut tarvittavat palv</w:t>
      </w:r>
      <w:r w:rsidRPr="00FF6D29" w:rsidR="00190142">
        <w:rPr>
          <w:rFonts w:ascii="Verdana" w:hAnsi="Verdana"/>
          <w:sz w:val="18"/>
          <w:szCs w:val="18"/>
        </w:rPr>
        <w:t>e</w:t>
      </w:r>
      <w:r w:rsidRPr="00FF6D29" w:rsidR="00190142">
        <w:rPr>
          <w:rFonts w:ascii="Verdana" w:hAnsi="Verdana"/>
          <w:sz w:val="18"/>
          <w:szCs w:val="18"/>
        </w:rPr>
        <w:t>lut ja vastaa niiden käyttö- ja ylläpitokustannuksista, turvallisuudesta, asianmukaisesta virussuoj</w:t>
      </w:r>
      <w:r w:rsidRPr="00FF6D29" w:rsidR="00190142">
        <w:rPr>
          <w:rFonts w:ascii="Verdana" w:hAnsi="Verdana"/>
          <w:sz w:val="18"/>
          <w:szCs w:val="18"/>
        </w:rPr>
        <w:t>a</w:t>
      </w:r>
      <w:r w:rsidRPr="00FF6D29" w:rsidR="00190142">
        <w:rPr>
          <w:rFonts w:ascii="Verdana" w:hAnsi="Verdana"/>
          <w:sz w:val="18"/>
          <w:szCs w:val="18"/>
        </w:rPr>
        <w:t>uksesta ja to</w:t>
      </w:r>
      <w:r w:rsidRPr="00FF6D29" w:rsidR="00190142">
        <w:rPr>
          <w:rFonts w:ascii="Verdana" w:hAnsi="Verdana"/>
          <w:sz w:val="18"/>
          <w:szCs w:val="18"/>
        </w:rPr>
        <w:t>i</w:t>
      </w:r>
      <w:r w:rsidRPr="00FF6D29" w:rsidR="00190142">
        <w:rPr>
          <w:rFonts w:ascii="Verdana" w:hAnsi="Verdana"/>
          <w:sz w:val="18"/>
          <w:szCs w:val="18"/>
        </w:rPr>
        <w:t xml:space="preserve">mivuudesta. </w:t>
      </w:r>
    </w:p>
    <w:p w:rsidRPr="00FF6D29" w:rsidR="00190142" w:rsidRDefault="00190142" w14:paraId="7A24C6F3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6FF15E8C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8</w:t>
      </w:r>
      <w:r w:rsidRPr="00FF6D29" w:rsidR="00190142">
        <w:rPr>
          <w:rFonts w:ascii="Verdana" w:hAnsi="Verdana"/>
          <w:sz w:val="18"/>
          <w:szCs w:val="18"/>
        </w:rPr>
        <w:t>.2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>Osapuolet eivät ole vastuussa kolmannen osapuolen (esim. teleoperaattorin tai internet</w:t>
      </w:r>
      <w:r w:rsidRPr="00FF6D29" w:rsidR="00190142">
        <w:rPr>
          <w:rFonts w:ascii="Verdana" w:hAnsi="Verdana"/>
          <w:sz w:val="18"/>
          <w:szCs w:val="18"/>
        </w:rPr>
        <w:softHyphen/>
        <w:t>palveluntarjoajan) aiheuttamista Palvelun käyttöön liittyvistä ongelmista. Tiedonsiirrossa tapah</w:t>
      </w:r>
      <w:r w:rsidRPr="00FF6D29" w:rsidR="00190142">
        <w:rPr>
          <w:rFonts w:ascii="Verdana" w:hAnsi="Verdana"/>
          <w:sz w:val="18"/>
          <w:szCs w:val="18"/>
        </w:rPr>
        <w:softHyphen/>
        <w:t>tuneiden virheiden aiheuttamien mahdollisten vahinkojen osalta sopijapuolet eivät ole oikeutet</w:t>
      </w:r>
      <w:r w:rsidRPr="00FF6D29" w:rsidR="00190142">
        <w:rPr>
          <w:rFonts w:ascii="Verdana" w:hAnsi="Verdana"/>
          <w:sz w:val="18"/>
          <w:szCs w:val="18"/>
        </w:rPr>
        <w:softHyphen/>
        <w:t>tuja vahingonko</w:t>
      </w:r>
      <w:r w:rsidRPr="00FF6D29" w:rsidR="00190142">
        <w:rPr>
          <w:rFonts w:ascii="Verdana" w:hAnsi="Verdana"/>
          <w:sz w:val="18"/>
          <w:szCs w:val="18"/>
        </w:rPr>
        <w:t>r</w:t>
      </w:r>
      <w:r w:rsidRPr="00FF6D29" w:rsidR="00190142">
        <w:rPr>
          <w:rFonts w:ascii="Verdana" w:hAnsi="Verdana"/>
          <w:sz w:val="18"/>
          <w:szCs w:val="18"/>
        </w:rPr>
        <w:t xml:space="preserve">vaukseen toiselta sopijapuolelta. </w:t>
      </w:r>
    </w:p>
    <w:p w:rsidRPr="00FF6D29" w:rsidR="00190142" w:rsidRDefault="00190142" w14:paraId="19C50DE2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37B255AB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FF6D29" w:rsidR="00190142">
        <w:rPr>
          <w:rFonts w:ascii="Verdana" w:hAnsi="Verdana"/>
          <w:sz w:val="18"/>
          <w:szCs w:val="18"/>
        </w:rPr>
        <w:t>.3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 xml:space="preserve">Tämän sopimuksen mukaiset Kumppaniverkossa tarjottavat Palvelut toimitetaan sellaisena kuin ne ovat, eikä </w:t>
      </w:r>
      <w:r w:rsidR="006F3F26">
        <w:rPr>
          <w:rFonts w:ascii="Verdana" w:hAnsi="Verdana"/>
          <w:sz w:val="18"/>
          <w:szCs w:val="18"/>
        </w:rPr>
        <w:t xml:space="preserve">Alko myönnä näille Palveluille </w:t>
      </w:r>
      <w:r w:rsidRPr="00FF6D29" w:rsidR="00190142">
        <w:rPr>
          <w:rFonts w:ascii="Verdana" w:hAnsi="Verdana"/>
          <w:sz w:val="18"/>
          <w:szCs w:val="18"/>
        </w:rPr>
        <w:t>mitään takuita. Alko ei anna takuuta Kumppaniverkossa ta</w:t>
      </w:r>
      <w:r w:rsidRPr="00FF6D29" w:rsidR="00190142">
        <w:rPr>
          <w:rFonts w:ascii="Verdana" w:hAnsi="Verdana"/>
          <w:sz w:val="18"/>
          <w:szCs w:val="18"/>
        </w:rPr>
        <w:t>r</w:t>
      </w:r>
      <w:r w:rsidRPr="00FF6D29" w:rsidR="00190142">
        <w:rPr>
          <w:rFonts w:ascii="Verdana" w:hAnsi="Verdana"/>
          <w:sz w:val="18"/>
          <w:szCs w:val="18"/>
        </w:rPr>
        <w:t>jottavien Palveluiden keskeytymättömästä käytöstä tai soveltuvuudesta tiettyyn käyttötarkoitu</w:t>
      </w:r>
      <w:r w:rsidRPr="00FF6D29" w:rsidR="00190142">
        <w:rPr>
          <w:rFonts w:ascii="Verdana" w:hAnsi="Verdana"/>
          <w:sz w:val="18"/>
          <w:szCs w:val="18"/>
        </w:rPr>
        <w:t>k</w:t>
      </w:r>
      <w:r w:rsidRPr="00FF6D29" w:rsidR="00190142">
        <w:rPr>
          <w:rFonts w:ascii="Verdana" w:hAnsi="Verdana"/>
          <w:sz w:val="18"/>
          <w:szCs w:val="18"/>
        </w:rPr>
        <w:t>seen tai siitä, että Palvelut tai niissä esitetyt tiedot ovat virheettömiä. Kumppanilla ei ole tämän sopimu</w:t>
      </w:r>
      <w:r w:rsidRPr="00FF6D29" w:rsidR="00190142">
        <w:rPr>
          <w:rFonts w:ascii="Verdana" w:hAnsi="Verdana"/>
          <w:sz w:val="18"/>
          <w:szCs w:val="18"/>
        </w:rPr>
        <w:t>k</w:t>
      </w:r>
      <w:r w:rsidRPr="00FF6D29" w:rsidR="00190142">
        <w:rPr>
          <w:rFonts w:ascii="Verdana" w:hAnsi="Verdana"/>
          <w:sz w:val="18"/>
          <w:szCs w:val="18"/>
        </w:rPr>
        <w:t>sen nojalla oikeutta saada Alkolta korvausta mistään välittömistä tai välillisistä vahingoista Kum</w:t>
      </w:r>
      <w:r w:rsidRPr="00FF6D29" w:rsidR="00190142">
        <w:rPr>
          <w:rFonts w:ascii="Verdana" w:hAnsi="Verdana"/>
          <w:sz w:val="18"/>
          <w:szCs w:val="18"/>
        </w:rPr>
        <w:t>p</w:t>
      </w:r>
      <w:r w:rsidRPr="00FF6D29" w:rsidR="00190142">
        <w:rPr>
          <w:rFonts w:ascii="Verdana" w:hAnsi="Verdana"/>
          <w:sz w:val="18"/>
          <w:szCs w:val="18"/>
        </w:rPr>
        <w:t>paniverkossa tarjottaviin Palveluihin liittyen. Mikäli Kumppaniverkko ei ole käytettävissä, tulee Kumppanin toimittaa esimerki</w:t>
      </w:r>
      <w:r w:rsidRPr="00FF6D29" w:rsidR="00190142">
        <w:rPr>
          <w:rFonts w:ascii="Verdana" w:hAnsi="Verdana"/>
          <w:sz w:val="18"/>
          <w:szCs w:val="18"/>
        </w:rPr>
        <w:t>k</w:t>
      </w:r>
      <w:r w:rsidRPr="00FF6D29" w:rsidR="00190142">
        <w:rPr>
          <w:rFonts w:ascii="Verdana" w:hAnsi="Verdana"/>
          <w:sz w:val="18"/>
          <w:szCs w:val="18"/>
        </w:rPr>
        <w:t>si tarjoukset ja muu Palvelusopimusten mukainen informaatio jollakin toisella tavalla huomioiden tietojen välittym</w:t>
      </w:r>
      <w:r w:rsidRPr="00FF6D29" w:rsidR="00190142">
        <w:rPr>
          <w:rFonts w:ascii="Verdana" w:hAnsi="Verdana"/>
          <w:sz w:val="18"/>
          <w:szCs w:val="18"/>
        </w:rPr>
        <w:t>i</w:t>
      </w:r>
      <w:r w:rsidRPr="00FF6D29" w:rsidR="00190142">
        <w:rPr>
          <w:rFonts w:ascii="Verdana" w:hAnsi="Verdana"/>
          <w:sz w:val="18"/>
          <w:szCs w:val="18"/>
        </w:rPr>
        <w:t>seen kuluvan ajan.</w:t>
      </w:r>
    </w:p>
    <w:p w:rsidRPr="00FF6D29" w:rsidR="00190142" w:rsidRDefault="00190142" w14:paraId="4F8D4E4C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7B0196E4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FF6D29" w:rsidR="00190142">
        <w:rPr>
          <w:rFonts w:ascii="Verdana" w:hAnsi="Verdana"/>
          <w:sz w:val="18"/>
          <w:szCs w:val="18"/>
        </w:rPr>
        <w:t xml:space="preserve">.4 </w:t>
      </w:r>
      <w:r w:rsidRPr="00FF6D29" w:rsidR="00190142">
        <w:rPr>
          <w:rFonts w:ascii="Verdana" w:hAnsi="Verdana"/>
          <w:sz w:val="18"/>
          <w:szCs w:val="18"/>
        </w:rPr>
        <w:tab/>
      </w:r>
      <w:r w:rsidRPr="00FF6D29" w:rsidR="00190142">
        <w:rPr>
          <w:rFonts w:ascii="Verdana" w:hAnsi="Verdana"/>
          <w:sz w:val="18"/>
          <w:szCs w:val="18"/>
        </w:rPr>
        <w:t xml:space="preserve">Kumppani on velvollinen korvaamaan tämän </w:t>
      </w:r>
      <w:r w:rsidR="006F3F26">
        <w:rPr>
          <w:rFonts w:ascii="Verdana" w:hAnsi="Verdana"/>
          <w:sz w:val="18"/>
          <w:szCs w:val="18"/>
        </w:rPr>
        <w:t>s</w:t>
      </w:r>
      <w:r w:rsidRPr="00FF6D29" w:rsidR="00190142">
        <w:rPr>
          <w:rFonts w:ascii="Verdana" w:hAnsi="Verdana"/>
          <w:sz w:val="18"/>
          <w:szCs w:val="18"/>
        </w:rPr>
        <w:t>opimuksen vastai</w:t>
      </w:r>
      <w:r w:rsidR="006F3F26">
        <w:rPr>
          <w:rFonts w:ascii="Verdana" w:hAnsi="Verdana"/>
          <w:sz w:val="18"/>
          <w:szCs w:val="18"/>
        </w:rPr>
        <w:t>se</w:t>
      </w:r>
      <w:r w:rsidR="00B701E4">
        <w:rPr>
          <w:rFonts w:ascii="Verdana" w:hAnsi="Verdana"/>
          <w:sz w:val="18"/>
          <w:szCs w:val="18"/>
        </w:rPr>
        <w:t>lla</w:t>
      </w:r>
      <w:r w:rsidR="006F3F26">
        <w:rPr>
          <w:rFonts w:ascii="Verdana" w:hAnsi="Verdana"/>
          <w:sz w:val="18"/>
          <w:szCs w:val="18"/>
        </w:rPr>
        <w:t xml:space="preserve"> toiminnallaan</w:t>
      </w:r>
      <w:r w:rsidRPr="00FF6D29" w:rsidR="00190142">
        <w:rPr>
          <w:rFonts w:ascii="Verdana" w:hAnsi="Verdana"/>
          <w:sz w:val="18"/>
          <w:szCs w:val="18"/>
        </w:rPr>
        <w:t xml:space="preserve"> aiheuttama</w:t>
      </w:r>
      <w:r w:rsidRPr="00FF6D29" w:rsidR="00190142">
        <w:rPr>
          <w:rFonts w:ascii="Verdana" w:hAnsi="Verdana"/>
          <w:sz w:val="18"/>
          <w:szCs w:val="18"/>
        </w:rPr>
        <w:t>n</w:t>
      </w:r>
      <w:r w:rsidRPr="00FF6D29" w:rsidR="00190142">
        <w:rPr>
          <w:rFonts w:ascii="Verdana" w:hAnsi="Verdana"/>
          <w:sz w:val="18"/>
          <w:szCs w:val="18"/>
        </w:rPr>
        <w:t>sa välittömän vahingon Alkolle.</w:t>
      </w:r>
    </w:p>
    <w:p w:rsidRPr="00FF6D29" w:rsidR="00190142" w:rsidRDefault="00190142" w14:paraId="0706AE81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</w:p>
    <w:p w:rsidRPr="00FF6D29" w:rsidR="00190142" w:rsidRDefault="00361307" w14:paraId="26614024" w14:textId="77777777">
      <w:pPr>
        <w:ind w:left="72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6F3F26">
        <w:rPr>
          <w:rFonts w:ascii="Verdana" w:hAnsi="Verdana"/>
          <w:sz w:val="18"/>
          <w:szCs w:val="18"/>
        </w:rPr>
        <w:t>.5</w:t>
      </w:r>
      <w:r w:rsidR="006F3F26">
        <w:rPr>
          <w:rFonts w:ascii="Verdana" w:hAnsi="Verdana"/>
          <w:sz w:val="18"/>
          <w:szCs w:val="18"/>
        </w:rPr>
        <w:tab/>
      </w:r>
      <w:r w:rsidR="006F3F26">
        <w:rPr>
          <w:rFonts w:ascii="Verdana" w:hAnsi="Verdana"/>
          <w:sz w:val="18"/>
          <w:szCs w:val="18"/>
        </w:rPr>
        <w:t xml:space="preserve">Tähän </w:t>
      </w:r>
      <w:r w:rsidRPr="00FF6D29" w:rsidR="00190142">
        <w:rPr>
          <w:rFonts w:ascii="Verdana" w:hAnsi="Verdana"/>
          <w:sz w:val="18"/>
          <w:szCs w:val="18"/>
        </w:rPr>
        <w:t>sopimukseen sovellet</w:t>
      </w:r>
      <w:r w:rsidR="006F3F26">
        <w:rPr>
          <w:rFonts w:ascii="Verdana" w:hAnsi="Verdana"/>
          <w:sz w:val="18"/>
          <w:szCs w:val="18"/>
        </w:rPr>
        <w:t xml:space="preserve">aan Suomen Lakia. Tähän </w:t>
      </w:r>
      <w:r w:rsidRPr="00FF6D29" w:rsidR="00190142">
        <w:rPr>
          <w:rFonts w:ascii="Verdana" w:hAnsi="Verdana"/>
          <w:sz w:val="18"/>
          <w:szCs w:val="18"/>
        </w:rPr>
        <w:t>sopimukseen liittyvät riitaisuudet, mikäli nii</w:t>
      </w:r>
      <w:r w:rsidRPr="00FF6D29" w:rsidR="00190142">
        <w:rPr>
          <w:rFonts w:ascii="Verdana" w:hAnsi="Verdana"/>
          <w:sz w:val="18"/>
          <w:szCs w:val="18"/>
        </w:rPr>
        <w:t>s</w:t>
      </w:r>
      <w:r w:rsidRPr="00FF6D29" w:rsidR="00190142">
        <w:rPr>
          <w:rFonts w:ascii="Verdana" w:hAnsi="Verdana"/>
          <w:sz w:val="18"/>
          <w:szCs w:val="18"/>
        </w:rPr>
        <w:t>tä ei päästä sopimukseen, ratkaistaan lopullisesti yhden välimiehen välimiesmenettelyssä Kesku</w:t>
      </w:r>
      <w:r w:rsidRPr="00FF6D29" w:rsidR="00190142">
        <w:rPr>
          <w:rFonts w:ascii="Verdana" w:hAnsi="Verdana"/>
          <w:sz w:val="18"/>
          <w:szCs w:val="18"/>
        </w:rPr>
        <w:t>s</w:t>
      </w:r>
      <w:r w:rsidRPr="00FF6D29" w:rsidR="00190142">
        <w:rPr>
          <w:rFonts w:ascii="Verdana" w:hAnsi="Verdana"/>
          <w:sz w:val="18"/>
          <w:szCs w:val="18"/>
        </w:rPr>
        <w:t>kauppakamarin välityslautakunnan sääntöjen mukaisesti He</w:t>
      </w:r>
      <w:r w:rsidRPr="00FF6D29" w:rsidR="00190142">
        <w:rPr>
          <w:rFonts w:ascii="Verdana" w:hAnsi="Verdana"/>
          <w:sz w:val="18"/>
          <w:szCs w:val="18"/>
        </w:rPr>
        <w:t>l</w:t>
      </w:r>
      <w:r w:rsidRPr="00FF6D29" w:rsidR="00190142">
        <w:rPr>
          <w:rFonts w:ascii="Verdana" w:hAnsi="Verdana"/>
          <w:sz w:val="18"/>
          <w:szCs w:val="18"/>
        </w:rPr>
        <w:t>singissä.</w:t>
      </w:r>
    </w:p>
    <w:p w:rsidRPr="00FF6D29" w:rsidR="00190142" w:rsidRDefault="00190142" w14:paraId="7BE65E2C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190142" w14:paraId="4FB7A78F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190142" w14:paraId="53A3F03D" w14:textId="77777777">
      <w:pPr>
        <w:jc w:val="both"/>
        <w:rPr>
          <w:rFonts w:ascii="Verdana" w:hAnsi="Verdana"/>
          <w:sz w:val="18"/>
          <w:szCs w:val="18"/>
        </w:rPr>
      </w:pPr>
    </w:p>
    <w:p w:rsidRPr="00FF6D29" w:rsidR="00190142" w:rsidRDefault="00190142" w14:paraId="53444573" w14:textId="77777777">
      <w:pPr>
        <w:jc w:val="both"/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>Tätä sopimusta on allekirjoitettu kaksi samanlaista kappaletta, yksi molemmille sopijapuoli</w:t>
      </w:r>
      <w:r w:rsidRPr="00FF6D29">
        <w:rPr>
          <w:rFonts w:ascii="Verdana" w:hAnsi="Verdana"/>
          <w:sz w:val="18"/>
          <w:szCs w:val="18"/>
        </w:rPr>
        <w:t>l</w:t>
      </w:r>
      <w:r w:rsidRPr="00FF6D29">
        <w:rPr>
          <w:rFonts w:ascii="Verdana" w:hAnsi="Verdana"/>
          <w:sz w:val="18"/>
          <w:szCs w:val="18"/>
        </w:rPr>
        <w:t>le.</w:t>
      </w:r>
    </w:p>
    <w:p w:rsidRPr="00FF6D29" w:rsidR="00190142" w:rsidRDefault="00190142" w14:paraId="7D293F30" w14:textId="77777777">
      <w:pPr>
        <w:rPr>
          <w:rFonts w:ascii="Verdana" w:hAnsi="Verdana"/>
          <w:sz w:val="18"/>
          <w:szCs w:val="18"/>
        </w:rPr>
      </w:pPr>
    </w:p>
    <w:p w:rsidRPr="00FF6D29" w:rsidR="00190142" w:rsidRDefault="00190142" w14:paraId="326A22A7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br/>
      </w:r>
    </w:p>
    <w:p w:rsidRPr="00FF6D29" w:rsidR="00190142" w:rsidRDefault="00190142" w14:paraId="2CC03138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 xml:space="preserve">Päiväys: </w:t>
      </w:r>
      <w:r w:rsidRPr="00FF6D29">
        <w:rPr>
          <w:rFonts w:ascii="Verdana" w:hAnsi="Verdana"/>
          <w:sz w:val="18"/>
          <w:szCs w:val="18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name="Teksti7" w:id="3"/>
      <w:r w:rsidRPr="00FF6D29">
        <w:rPr>
          <w:rFonts w:ascii="Verdana" w:hAnsi="Verdana"/>
          <w:sz w:val="18"/>
          <w:szCs w:val="18"/>
        </w:rPr>
        <w:instrText xml:space="preserve"> FORMTEXT </w:instrText>
      </w:r>
      <w:r w:rsidRPr="00FF6D29">
        <w:rPr>
          <w:rFonts w:ascii="Verdana" w:hAnsi="Verdana"/>
          <w:sz w:val="18"/>
          <w:szCs w:val="18"/>
        </w:rPr>
      </w:r>
      <w:r w:rsidRPr="00FF6D29">
        <w:rPr>
          <w:rFonts w:ascii="Verdana" w:hAnsi="Verdana"/>
          <w:sz w:val="18"/>
          <w:szCs w:val="18"/>
        </w:rPr>
        <w:fldChar w:fldCharType="separate"/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rFonts w:ascii="Verdana" w:hAnsi="Verdana"/>
          <w:sz w:val="18"/>
          <w:szCs w:val="18"/>
        </w:rPr>
        <w:fldChar w:fldCharType="end"/>
      </w:r>
      <w:bookmarkEnd w:id="3"/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>ALKO OY</w:t>
      </w:r>
      <w:r w:rsidRPr="00FF6D29">
        <w:rPr>
          <w:rFonts w:ascii="Verdana" w:hAnsi="Verdana"/>
          <w:sz w:val="18"/>
          <w:szCs w:val="18"/>
        </w:rPr>
        <w:br/>
      </w:r>
      <w:r w:rsidRPr="00FF6D29">
        <w:rPr>
          <w:rFonts w:ascii="Verdana" w:hAnsi="Verdana"/>
          <w:sz w:val="18"/>
          <w:szCs w:val="18"/>
        </w:rPr>
        <w:br/>
      </w:r>
    </w:p>
    <w:p w:rsidRPr="00FF6D29" w:rsidR="00190142" w:rsidRDefault="00190142" w14:paraId="642CEEEF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>________________________________</w:t>
      </w:r>
      <w:r w:rsidR="009F5EF9">
        <w:rPr>
          <w:rFonts w:ascii="Verdana" w:hAnsi="Verdana"/>
          <w:sz w:val="18"/>
          <w:szCs w:val="18"/>
        </w:rPr>
        <w:t>____________________</w:t>
      </w:r>
    </w:p>
    <w:p w:rsidRPr="00FF6D29" w:rsidR="00190142" w:rsidRDefault="00190142" w14:paraId="2AD72C81" w14:textId="77777777">
      <w:pPr>
        <w:outlineLvl w:val="0"/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>Allekirjoitus ja nimen selvennys</w:t>
      </w:r>
    </w:p>
    <w:p w:rsidRPr="00FF6D29" w:rsidR="00190142" w:rsidRDefault="00190142" w14:paraId="1BD31700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 xml:space="preserve"> </w:t>
      </w:r>
    </w:p>
    <w:p w:rsidR="00190142" w:rsidRDefault="00190142" w14:paraId="0C260F14" w14:textId="77777777">
      <w:pPr>
        <w:rPr>
          <w:rFonts w:ascii="Verdana" w:hAnsi="Verdana"/>
          <w:sz w:val="18"/>
          <w:szCs w:val="18"/>
        </w:rPr>
      </w:pPr>
    </w:p>
    <w:p w:rsidRPr="00FF6D29" w:rsidR="009F5EF9" w:rsidRDefault="009F5EF9" w14:paraId="2B1D2EF6" w14:textId="77777777">
      <w:pPr>
        <w:rPr>
          <w:rFonts w:ascii="Verdana" w:hAnsi="Verdana"/>
          <w:sz w:val="18"/>
          <w:szCs w:val="18"/>
        </w:rPr>
      </w:pPr>
    </w:p>
    <w:p w:rsidRPr="00FF6D29" w:rsidR="00190142" w:rsidRDefault="00190142" w14:paraId="199F4BCA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</w:p>
    <w:p w:rsidRPr="00FF6D29" w:rsidR="00190142" w:rsidRDefault="00190142" w14:paraId="0F2B559C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 xml:space="preserve">Päiväys: </w:t>
      </w:r>
      <w:r w:rsidRPr="00FF6D29">
        <w:rPr>
          <w:rFonts w:ascii="Verdana" w:hAnsi="Verdana"/>
          <w:sz w:val="18"/>
          <w:szCs w:val="18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name="Teksti8" w:id="4"/>
      <w:r w:rsidRPr="00FF6D29">
        <w:rPr>
          <w:rFonts w:ascii="Verdana" w:hAnsi="Verdana"/>
          <w:sz w:val="18"/>
          <w:szCs w:val="18"/>
        </w:rPr>
        <w:instrText xml:space="preserve"> FORMTEXT </w:instrText>
      </w:r>
      <w:r w:rsidRPr="00FF6D29">
        <w:rPr>
          <w:rFonts w:ascii="Verdana" w:hAnsi="Verdana"/>
          <w:sz w:val="18"/>
          <w:szCs w:val="18"/>
        </w:rPr>
      </w:r>
      <w:r w:rsidRPr="00FF6D29">
        <w:rPr>
          <w:rFonts w:ascii="Verdana" w:hAnsi="Verdana"/>
          <w:sz w:val="18"/>
          <w:szCs w:val="18"/>
        </w:rPr>
        <w:fldChar w:fldCharType="separate"/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noProof/>
          <w:sz w:val="18"/>
          <w:szCs w:val="18"/>
        </w:rPr>
        <w:t> </w:t>
      </w:r>
      <w:r w:rsidRPr="00FF6D29">
        <w:rPr>
          <w:rFonts w:ascii="Verdana" w:hAnsi="Verdana"/>
          <w:sz w:val="18"/>
          <w:szCs w:val="18"/>
        </w:rPr>
        <w:fldChar w:fldCharType="end"/>
      </w:r>
      <w:bookmarkEnd w:id="4"/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>Kumppani</w:t>
      </w:r>
      <w:r w:rsidRPr="00FF6D29">
        <w:rPr>
          <w:rFonts w:ascii="Verdana" w:hAnsi="Verdana"/>
          <w:sz w:val="18"/>
          <w:szCs w:val="18"/>
        </w:rPr>
        <w:br/>
      </w:r>
      <w:r w:rsidRPr="00FF6D29">
        <w:rPr>
          <w:rFonts w:ascii="Verdana" w:hAnsi="Verdana"/>
          <w:sz w:val="18"/>
          <w:szCs w:val="18"/>
        </w:rPr>
        <w:br/>
      </w:r>
    </w:p>
    <w:p w:rsidRPr="00FF6D29" w:rsidR="00190142" w:rsidRDefault="00190142" w14:paraId="0C7FF141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>________________________________</w:t>
      </w:r>
      <w:r w:rsidR="009F5EF9">
        <w:rPr>
          <w:rFonts w:ascii="Verdana" w:hAnsi="Verdana"/>
          <w:sz w:val="18"/>
          <w:szCs w:val="18"/>
        </w:rPr>
        <w:t>____________________</w:t>
      </w:r>
    </w:p>
    <w:p w:rsidRPr="00FF6D29" w:rsidR="00190142" w:rsidRDefault="00190142" w14:paraId="23570B34" w14:textId="77777777">
      <w:pPr>
        <w:outlineLvl w:val="0"/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>Allekirjoitus ja nimen selvennys</w:t>
      </w:r>
    </w:p>
    <w:p w:rsidRPr="00FF6D29" w:rsidR="00190142" w:rsidRDefault="00190142" w14:paraId="5D559365" w14:textId="77777777">
      <w:pPr>
        <w:rPr>
          <w:rFonts w:ascii="Verdana" w:hAnsi="Verdana"/>
          <w:sz w:val="18"/>
          <w:szCs w:val="18"/>
        </w:rPr>
      </w:pP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  <w:r w:rsidRPr="00FF6D29">
        <w:rPr>
          <w:rFonts w:ascii="Verdana" w:hAnsi="Verdana"/>
          <w:sz w:val="18"/>
          <w:szCs w:val="18"/>
        </w:rPr>
        <w:tab/>
      </w:r>
    </w:p>
    <w:p w:rsidRPr="00FF6D29" w:rsidR="00190142" w:rsidRDefault="00190142" w14:paraId="37046ACD" w14:textId="77777777">
      <w:pPr>
        <w:rPr>
          <w:rFonts w:ascii="Verdana" w:hAnsi="Verdana"/>
          <w:sz w:val="18"/>
          <w:szCs w:val="18"/>
        </w:rPr>
      </w:pPr>
    </w:p>
    <w:p w:rsidRPr="00FF6D29" w:rsidR="00190142" w:rsidRDefault="00190142" w14:paraId="3F81FD89" w14:textId="77777777">
      <w:pPr>
        <w:rPr>
          <w:rFonts w:ascii="Verdana" w:hAnsi="Verdana"/>
          <w:b/>
          <w:sz w:val="18"/>
          <w:szCs w:val="18"/>
        </w:rPr>
      </w:pPr>
    </w:p>
    <w:bookmarkEnd w:id="0"/>
    <w:p w:rsidRPr="00FF6D29" w:rsidR="00190142" w:rsidRDefault="00190142" w14:paraId="78E83A0C" w14:textId="77777777">
      <w:pPr>
        <w:rPr>
          <w:rFonts w:ascii="Verdana" w:hAnsi="Verdana"/>
          <w:b/>
          <w:sz w:val="18"/>
          <w:szCs w:val="18"/>
        </w:rPr>
      </w:pPr>
    </w:p>
    <w:sectPr w:rsidRPr="00FF6D29" w:rsidR="00190142">
      <w:headerReference w:type="default" r:id="rId10"/>
      <w:footerReference w:type="default" r:id="rId11"/>
      <w:headerReference w:type="first" r:id="rId12"/>
      <w:pgSz w:w="11906" w:h="16838" w:code="9"/>
      <w:pgMar w:top="-1985" w:right="851" w:bottom="1134" w:left="1140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B5" w:rsidRDefault="00512CB5" w14:paraId="4D3C9CD5" w14:textId="77777777">
      <w:r>
        <w:separator/>
      </w:r>
    </w:p>
  </w:endnote>
  <w:endnote w:type="continuationSeparator" w:id="0">
    <w:p w:rsidR="00512CB5" w:rsidRDefault="00512CB5" w14:paraId="656519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42" w:rsidRDefault="00190142" w14:paraId="5A65177D" w14:textId="77777777">
    <w:pPr>
      <w:pStyle w:val="Alatunniste"/>
    </w:pPr>
    <w:r>
      <w:t xml:space="preserve"> </w:t>
    </w:r>
    <w:r w:rsidR="0079606F">
      <w:t>S</w:t>
    </w:r>
    <w:r>
      <w:t>opimus kumppaniverkon käytöstä</w:t>
    </w:r>
    <w:r w:rsidR="0079606F">
      <w:t xml:space="preserve"> ja palveluista</w:t>
    </w:r>
    <w: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B5" w:rsidRDefault="00512CB5" w14:paraId="4F1B48C0" w14:textId="77777777">
      <w:r>
        <w:separator/>
      </w:r>
    </w:p>
  </w:footnote>
  <w:footnote w:type="continuationSeparator" w:id="0">
    <w:p w:rsidR="00512CB5" w:rsidRDefault="00512CB5" w14:paraId="2163E7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937"/>
    </w:tblGrid>
    <w:tr w:rsidR="00190142" w14:paraId="17CD66C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16" w:type="dxa"/>
        </w:tcPr>
        <w:p w:rsidR="00190142" w:rsidRDefault="00190142" w14:paraId="61B2784D" w14:textId="77777777"/>
      </w:tc>
      <w:tc>
        <w:tcPr>
          <w:tcW w:w="2608" w:type="dxa"/>
        </w:tcPr>
        <w:p w:rsidR="00190142" w:rsidRDefault="00190142" w14:paraId="16BE1969" w14:textId="77777777">
          <w:pPr>
            <w:rPr>
              <w:caps/>
            </w:rPr>
          </w:pPr>
        </w:p>
      </w:tc>
      <w:tc>
        <w:tcPr>
          <w:tcW w:w="1304" w:type="dxa"/>
        </w:tcPr>
        <w:p w:rsidR="00190142" w:rsidRDefault="00190142" w14:paraId="15E19927" w14:textId="77777777"/>
      </w:tc>
      <w:tc>
        <w:tcPr>
          <w:tcW w:w="937" w:type="dxa"/>
        </w:tcPr>
        <w:p w:rsidR="00190142" w:rsidRDefault="00190142" w14:paraId="0ABD3600" w14:textId="77777777">
          <w:r>
            <w:fldChar w:fldCharType="begin"/>
          </w:r>
          <w:r>
            <w:instrText>PAGE</w:instrText>
          </w:r>
          <w:r>
            <w:fldChar w:fldCharType="separate"/>
          </w:r>
          <w:r w:rsidR="00507245">
            <w:rPr>
              <w:noProof/>
            </w:rPr>
            <w:t>3</w:t>
          </w:r>
          <w:r>
            <w:fldChar w:fldCharType="end"/>
          </w:r>
          <w:r>
            <w:t xml:space="preserve"> </w:t>
          </w:r>
        </w:p>
      </w:tc>
    </w:tr>
    <w:tr w:rsidR="00190142" w14:paraId="5AA4346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16" w:type="dxa"/>
        </w:tcPr>
        <w:p w:rsidR="00190142" w:rsidRDefault="00190142" w14:paraId="3DEBE244" w14:textId="77777777"/>
      </w:tc>
      <w:tc>
        <w:tcPr>
          <w:tcW w:w="2608" w:type="dxa"/>
        </w:tcPr>
        <w:p w:rsidR="00190142" w:rsidRDefault="00190142" w14:paraId="1D54109D" w14:textId="77777777"/>
      </w:tc>
      <w:tc>
        <w:tcPr>
          <w:tcW w:w="1304" w:type="dxa"/>
        </w:tcPr>
        <w:p w:rsidR="00190142" w:rsidRDefault="00190142" w14:paraId="3D0E1C92" w14:textId="77777777"/>
      </w:tc>
      <w:tc>
        <w:tcPr>
          <w:tcW w:w="937" w:type="dxa"/>
        </w:tcPr>
        <w:p w:rsidR="00190142" w:rsidRDefault="00190142" w14:paraId="616AD618" w14:textId="77777777"/>
      </w:tc>
    </w:tr>
    <w:tr w:rsidR="00190142" w14:paraId="4354644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16" w:type="dxa"/>
        </w:tcPr>
        <w:p w:rsidR="00190142" w:rsidRDefault="00190142" w14:paraId="687A4906" w14:textId="77777777"/>
      </w:tc>
      <w:tc>
        <w:tcPr>
          <w:tcW w:w="2608" w:type="dxa"/>
        </w:tcPr>
        <w:p w:rsidR="00190142" w:rsidRDefault="00190142" w14:paraId="36505893" w14:textId="77777777"/>
      </w:tc>
      <w:tc>
        <w:tcPr>
          <w:tcW w:w="2241" w:type="dxa"/>
          <w:gridSpan w:val="2"/>
        </w:tcPr>
        <w:p w:rsidR="00190142" w:rsidRDefault="00190142" w14:paraId="4362E0BC" w14:textId="77777777"/>
      </w:tc>
    </w:tr>
    <w:tr w:rsidR="00190142" w14:paraId="057EBE0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16" w:type="dxa"/>
        </w:tcPr>
        <w:p w:rsidR="00190142" w:rsidRDefault="00190142" w14:paraId="1797419F" w14:textId="77777777"/>
      </w:tc>
      <w:tc>
        <w:tcPr>
          <w:tcW w:w="2608" w:type="dxa"/>
        </w:tcPr>
        <w:p w:rsidR="00190142" w:rsidRDefault="00190142" w14:paraId="20BD3E17" w14:textId="77777777"/>
      </w:tc>
      <w:tc>
        <w:tcPr>
          <w:tcW w:w="2241" w:type="dxa"/>
          <w:gridSpan w:val="2"/>
        </w:tcPr>
        <w:p w:rsidR="00190142" w:rsidRDefault="00190142" w14:paraId="1703BD38" w14:textId="77777777"/>
      </w:tc>
    </w:tr>
  </w:tbl>
  <w:p w:rsidR="00190142" w:rsidRDefault="00190142" w14:paraId="6A4DAEBE" w14:textId="77777777">
    <w:pPr>
      <w:framePr w:hSpace="142" w:wrap="around" w:hAnchor="page" w:vAnchor="page" w:x="713" w:y="433"/>
      <w:shd w:val="clear" w:color="FFFFFF" w:fill="FFFFFF"/>
      <w:rPr>
        <w:color w:val="000000"/>
      </w:rPr>
    </w:pPr>
  </w:p>
  <w:p w:rsidR="00190142" w:rsidRDefault="00190142" w14:paraId="4135ADCD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3856"/>
      <w:gridCol w:w="56"/>
      <w:gridCol w:w="1362"/>
    </w:tblGrid>
    <w:tr w:rsidR="00190142" w14:paraId="4D3243A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16" w:type="dxa"/>
        </w:tcPr>
        <w:p w:rsidR="00190142" w:rsidRDefault="00190142" w14:paraId="6CF8B709" w14:textId="77777777">
          <w:pPr>
            <w:pStyle w:val="Yltunniste"/>
          </w:pPr>
        </w:p>
      </w:tc>
      <w:tc>
        <w:tcPr>
          <w:tcW w:w="3856" w:type="dxa"/>
        </w:tcPr>
        <w:p w:rsidRPr="00FF6D29" w:rsidR="00190142" w:rsidRDefault="00830C39" w14:paraId="1C92CE7B" w14:textId="77777777">
          <w:pPr>
            <w:pStyle w:val="Otsikko1"/>
            <w:spacing w:before="0" w:after="0"/>
            <w:rPr>
              <w:caps/>
              <w:sz w:val="20"/>
              <w:szCs w:val="20"/>
            </w:rPr>
          </w:pPr>
          <w:r>
            <w:rPr>
              <w:caps/>
              <w:sz w:val="20"/>
              <w:szCs w:val="20"/>
            </w:rPr>
            <w:t xml:space="preserve"> </w:t>
          </w:r>
        </w:p>
      </w:tc>
      <w:tc>
        <w:tcPr>
          <w:tcW w:w="56" w:type="dxa"/>
        </w:tcPr>
        <w:p w:rsidRPr="00FF6D29" w:rsidR="00190142" w:rsidRDefault="00190142" w14:paraId="4708020D" w14:textId="77777777">
          <w:pPr>
            <w:rPr>
              <w:sz w:val="20"/>
              <w:szCs w:val="20"/>
            </w:rPr>
          </w:pPr>
        </w:p>
      </w:tc>
      <w:tc>
        <w:tcPr>
          <w:tcW w:w="1362" w:type="dxa"/>
        </w:tcPr>
        <w:p w:rsidRPr="00FF6D29" w:rsidR="00190142" w:rsidRDefault="00190142" w14:paraId="19437D7F" w14:textId="77777777">
          <w:pPr>
            <w:rPr>
              <w:sz w:val="20"/>
              <w:szCs w:val="20"/>
            </w:rPr>
          </w:pPr>
          <w:r w:rsidRPr="00FF6D29">
            <w:rPr>
              <w:sz w:val="20"/>
              <w:szCs w:val="20"/>
            </w:rPr>
            <w:fldChar w:fldCharType="begin"/>
          </w:r>
          <w:r w:rsidRPr="00FF6D29">
            <w:rPr>
              <w:sz w:val="20"/>
              <w:szCs w:val="20"/>
            </w:rPr>
            <w:instrText>PAGE</w:instrText>
          </w:r>
          <w:r w:rsidRPr="00FF6D29">
            <w:rPr>
              <w:sz w:val="20"/>
              <w:szCs w:val="20"/>
            </w:rPr>
            <w:fldChar w:fldCharType="separate"/>
          </w:r>
          <w:r w:rsidR="00507245">
            <w:rPr>
              <w:noProof/>
              <w:sz w:val="20"/>
              <w:szCs w:val="20"/>
            </w:rPr>
            <w:t>1</w:t>
          </w:r>
          <w:r w:rsidRPr="00FF6D29">
            <w:rPr>
              <w:sz w:val="20"/>
              <w:szCs w:val="20"/>
            </w:rPr>
            <w:fldChar w:fldCharType="end"/>
          </w:r>
          <w:r w:rsidRPr="00FF6D29">
            <w:rPr>
              <w:sz w:val="20"/>
              <w:szCs w:val="20"/>
            </w:rPr>
            <w:t xml:space="preserve"> </w:t>
          </w:r>
        </w:p>
      </w:tc>
    </w:tr>
    <w:tr w:rsidR="00190142" w14:paraId="7CC1599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16" w:type="dxa"/>
        </w:tcPr>
        <w:p w:rsidR="00190142" w:rsidRDefault="00190142" w14:paraId="1C59772B" w14:textId="77777777"/>
      </w:tc>
      <w:tc>
        <w:tcPr>
          <w:tcW w:w="3856" w:type="dxa"/>
        </w:tcPr>
        <w:p w:rsidRPr="00FF6D29" w:rsidR="00190142" w:rsidRDefault="00190142" w14:paraId="2F3D73E1" w14:textId="77777777">
          <w:pPr>
            <w:rPr>
              <w:sz w:val="20"/>
              <w:szCs w:val="20"/>
            </w:rPr>
          </w:pPr>
        </w:p>
      </w:tc>
      <w:tc>
        <w:tcPr>
          <w:tcW w:w="56" w:type="dxa"/>
        </w:tcPr>
        <w:p w:rsidRPr="00FF6D29" w:rsidR="00190142" w:rsidRDefault="00190142" w14:paraId="63934E9C" w14:textId="77777777">
          <w:pPr>
            <w:rPr>
              <w:sz w:val="20"/>
              <w:szCs w:val="20"/>
            </w:rPr>
          </w:pPr>
        </w:p>
      </w:tc>
      <w:tc>
        <w:tcPr>
          <w:tcW w:w="1362" w:type="dxa"/>
        </w:tcPr>
        <w:p w:rsidRPr="00FF6D29" w:rsidR="00190142" w:rsidRDefault="00190142" w14:paraId="253BA8A4" w14:textId="77777777">
          <w:pPr>
            <w:rPr>
              <w:sz w:val="20"/>
              <w:szCs w:val="20"/>
            </w:rPr>
          </w:pPr>
        </w:p>
      </w:tc>
    </w:tr>
    <w:tr w:rsidR="00190142" w14:paraId="52D3816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87"/>
      </w:trPr>
      <w:tc>
        <w:tcPr>
          <w:tcW w:w="5216" w:type="dxa"/>
        </w:tcPr>
        <w:p w:rsidR="00190142" w:rsidRDefault="00190142" w14:paraId="2097EB86" w14:textId="77777777">
          <w:pPr>
            <w:rPr>
              <w:sz w:val="16"/>
            </w:rPr>
          </w:pPr>
        </w:p>
      </w:tc>
      <w:tc>
        <w:tcPr>
          <w:tcW w:w="3856" w:type="dxa"/>
        </w:tcPr>
        <w:p w:rsidRPr="00FF6D29" w:rsidR="00190142" w:rsidRDefault="00BA639D" w14:paraId="7F334785" w14:textId="77777777">
          <w:pPr>
            <w:rPr>
              <w:rFonts w:ascii="Verdana" w:hAnsi="Verdana"/>
              <w:b/>
              <w:bCs/>
              <w:sz w:val="16"/>
            </w:rPr>
          </w:pPr>
          <w:r>
            <w:rPr>
              <w:rFonts w:ascii="Verdana" w:hAnsi="Verdana"/>
              <w:b/>
              <w:bCs/>
              <w:sz w:val="16"/>
            </w:rPr>
            <w:t>Alko Oy, PL 99</w:t>
          </w:r>
          <w:r w:rsidRPr="00FF6D29" w:rsidR="00EA6348">
            <w:rPr>
              <w:rFonts w:ascii="Verdana" w:hAnsi="Verdana"/>
              <w:b/>
              <w:bCs/>
              <w:sz w:val="16"/>
            </w:rPr>
            <w:t>, 0</w:t>
          </w:r>
          <w:r>
            <w:rPr>
              <w:rFonts w:ascii="Verdana" w:hAnsi="Verdana"/>
              <w:b/>
              <w:bCs/>
              <w:sz w:val="16"/>
            </w:rPr>
            <w:t>010</w:t>
          </w:r>
          <w:r w:rsidR="00024A1A">
            <w:rPr>
              <w:rFonts w:ascii="Verdana" w:hAnsi="Verdana"/>
              <w:b/>
              <w:bCs/>
              <w:sz w:val="16"/>
            </w:rPr>
            <w:t>1 Helsinki</w:t>
          </w:r>
        </w:p>
        <w:p w:rsidRPr="00FF6D29" w:rsidR="00EA6348" w:rsidRDefault="00024A1A" w14:paraId="6D4BC355" w14:textId="77777777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Kotipaikka: Helsinki</w:t>
          </w:r>
        </w:p>
        <w:p w:rsidRPr="00EA6348" w:rsidR="00EA6348" w:rsidRDefault="00EA6348" w14:paraId="0E918433" w14:textId="77777777">
          <w:pPr>
            <w:rPr>
              <w:sz w:val="16"/>
            </w:rPr>
          </w:pPr>
          <w:r w:rsidRPr="00FF6D29">
            <w:rPr>
              <w:rFonts w:ascii="Verdana" w:hAnsi="Verdana"/>
              <w:sz w:val="16"/>
            </w:rPr>
            <w:t>Y-tunnus: 1505551-4</w:t>
          </w:r>
        </w:p>
      </w:tc>
      <w:tc>
        <w:tcPr>
          <w:tcW w:w="1418" w:type="dxa"/>
          <w:gridSpan w:val="2"/>
        </w:tcPr>
        <w:p w:rsidR="00190142" w:rsidRDefault="00190142" w14:paraId="7F8956CA" w14:textId="77777777"/>
      </w:tc>
    </w:tr>
  </w:tbl>
  <w:p w:rsidR="00190142" w:rsidRDefault="00F20994" w14:paraId="17188711" w14:textId="05B7EA3E">
    <w:pPr>
      <w:framePr w:hSpace="142" w:wrap="around" w:hAnchor="page" w:vAnchor="page" w:x="713" w:y="433"/>
      <w:shd w:val="clear" w:color="FFFFFF" w:fill="FFFFFF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0" layoutInCell="1" allowOverlap="1" wp14:anchorId="21C5834E" wp14:editId="2D9D46F5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080135" cy="1080135"/>
          <wp:effectExtent l="0" t="0" r="0" b="0"/>
          <wp:wrapNone/>
          <wp:docPr id="1" name="Kuva 1" descr="Al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k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142" w:rsidRDefault="00190142" w14:paraId="23025C90" w14:textId="77777777">
    <w:pPr>
      <w:pStyle w:val="Yltunniste"/>
      <w:rPr>
        <w:sz w:val="16"/>
      </w:rPr>
    </w:pPr>
  </w:p>
  <w:p w:rsidR="00190142" w:rsidRDefault="00190142" w14:paraId="2CA5BB6F" w14:textId="77777777">
    <w:pPr>
      <w:pStyle w:val="Yltunnis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C0A7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4888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E869C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E4969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30D5D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79C63F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7DA451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F259B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7822A1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24FE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2286C60"/>
    <w:multiLevelType w:val="singleLevel"/>
    <w:tmpl w:val="C0786090"/>
    <w:lvl w:ilvl="0">
      <w:start w:val="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1" w15:restartNumberingAfterBreak="0">
    <w:nsid w:val="509A5C8C"/>
    <w:multiLevelType w:val="multilevel"/>
    <w:tmpl w:val="7C9CEE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C47935"/>
    <w:multiLevelType w:val="hybridMultilevel"/>
    <w:tmpl w:val="7C0A0D16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ieturiVerID" w:val="282.01.01.002"/>
    <w:docVar w:name="dvUsed" w:val="1"/>
    <w:docVar w:name="dvYhteystiedot" w:val="- Ei alatunnistetta -"/>
  </w:docVars>
  <w:rsids>
    <w:rsidRoot w:val="00EA6348"/>
    <w:rsid w:val="00011126"/>
    <w:rsid w:val="00024A1A"/>
    <w:rsid w:val="00033952"/>
    <w:rsid w:val="0003433F"/>
    <w:rsid w:val="00036977"/>
    <w:rsid w:val="00060742"/>
    <w:rsid w:val="00063B5A"/>
    <w:rsid w:val="000E0920"/>
    <w:rsid w:val="000E17A1"/>
    <w:rsid w:val="00125926"/>
    <w:rsid w:val="00171B18"/>
    <w:rsid w:val="00190142"/>
    <w:rsid w:val="00255D7C"/>
    <w:rsid w:val="002D2F9D"/>
    <w:rsid w:val="002D5208"/>
    <w:rsid w:val="002F5F99"/>
    <w:rsid w:val="003429B2"/>
    <w:rsid w:val="00354AC3"/>
    <w:rsid w:val="00361307"/>
    <w:rsid w:val="003B3E78"/>
    <w:rsid w:val="003E7253"/>
    <w:rsid w:val="004004F5"/>
    <w:rsid w:val="00507245"/>
    <w:rsid w:val="00512CB5"/>
    <w:rsid w:val="0051757E"/>
    <w:rsid w:val="00547C60"/>
    <w:rsid w:val="005B06D1"/>
    <w:rsid w:val="005B2CA9"/>
    <w:rsid w:val="005F50EE"/>
    <w:rsid w:val="006A60D1"/>
    <w:rsid w:val="006D5148"/>
    <w:rsid w:val="006D6A12"/>
    <w:rsid w:val="006F3F26"/>
    <w:rsid w:val="00704539"/>
    <w:rsid w:val="00721B26"/>
    <w:rsid w:val="00760E05"/>
    <w:rsid w:val="0079606F"/>
    <w:rsid w:val="007C161B"/>
    <w:rsid w:val="007E3679"/>
    <w:rsid w:val="00817295"/>
    <w:rsid w:val="00830C39"/>
    <w:rsid w:val="00842019"/>
    <w:rsid w:val="009F0D29"/>
    <w:rsid w:val="009F4F57"/>
    <w:rsid w:val="009F5EF9"/>
    <w:rsid w:val="00A812AC"/>
    <w:rsid w:val="00AB37A6"/>
    <w:rsid w:val="00B100C2"/>
    <w:rsid w:val="00B46AC0"/>
    <w:rsid w:val="00B701E4"/>
    <w:rsid w:val="00BA639D"/>
    <w:rsid w:val="00BE468E"/>
    <w:rsid w:val="00C50B18"/>
    <w:rsid w:val="00C8200A"/>
    <w:rsid w:val="00D629C3"/>
    <w:rsid w:val="00D62DF7"/>
    <w:rsid w:val="00DF22D2"/>
    <w:rsid w:val="00DF3488"/>
    <w:rsid w:val="00DF569D"/>
    <w:rsid w:val="00E16C57"/>
    <w:rsid w:val="00E47E4C"/>
    <w:rsid w:val="00E6356C"/>
    <w:rsid w:val="00E919F9"/>
    <w:rsid w:val="00E92838"/>
    <w:rsid w:val="00E93377"/>
    <w:rsid w:val="00E97279"/>
    <w:rsid w:val="00E972AA"/>
    <w:rsid w:val="00EA6348"/>
    <w:rsid w:val="00EB3B52"/>
    <w:rsid w:val="00ED06DA"/>
    <w:rsid w:val="00F04E68"/>
    <w:rsid w:val="00F07B98"/>
    <w:rsid w:val="00F2022C"/>
    <w:rsid w:val="00F20994"/>
    <w:rsid w:val="00F54F12"/>
    <w:rsid w:val="00FE709B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CD15D"/>
  <w15:chartTrackingRefBased/>
  <w15:docId w15:val="{710C2ACB-31A7-4050-8310-289EBF624F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Pr>
      <w:rFonts w:ascii="Arial" w:hAnsi="Arial"/>
      <w:sz w:val="24"/>
      <w:szCs w:val="24"/>
      <w:lang/>
    </w:rPr>
  </w:style>
  <w:style w:type="paragraph" w:styleId="Otsikko1">
    <w:name w:val="heading 1"/>
    <w:basedOn w:val="Normaali"/>
    <w:next w:val="Sis2"/>
    <w:qFormat/>
    <w:pPr>
      <w:spacing w:before="240" w:after="240"/>
      <w:outlineLvl w:val="0"/>
    </w:pPr>
    <w:rPr>
      <w:b/>
      <w:bCs/>
    </w:rPr>
  </w:style>
  <w:style w:type="paragraph" w:styleId="Otsikko2">
    <w:name w:val="heading 2"/>
    <w:basedOn w:val="Normaali"/>
    <w:next w:val="Sis2"/>
    <w:qFormat/>
    <w:pPr>
      <w:spacing w:before="240" w:after="240"/>
      <w:outlineLvl w:val="1"/>
    </w:pPr>
    <w:rPr>
      <w:i/>
      <w:iCs/>
    </w:rPr>
  </w:style>
  <w:style w:type="paragraph" w:styleId="Otsikko3">
    <w:name w:val="heading 3"/>
    <w:basedOn w:val="Normaali"/>
    <w:next w:val="Sis2"/>
    <w:qFormat/>
    <w:pPr>
      <w:spacing w:before="240" w:after="240"/>
      <w:outlineLvl w:val="2"/>
    </w:pPr>
  </w:style>
  <w:style w:type="paragraph" w:styleId="Otsikko4">
    <w:name w:val="heading 4"/>
    <w:basedOn w:val="Normaali"/>
    <w:next w:val="Sis2"/>
    <w:qFormat/>
    <w:p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  <w:iCs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  <w:szCs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iCs/>
      <w:sz w:val="20"/>
      <w:szCs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styleId="Kappaleenoletusfontti" w:default="1">
    <w:name w:val="Default Paragraph Font"/>
    <w:semiHidden/>
    <w:rPr>
      <w:noProof w:val="0"/>
      <w:lang w:val="fi-FI"/>
    </w:rPr>
  </w:style>
  <w:style w:type="table" w:styleId="Normaalitaulukk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  <w:pPr>
      <w:tabs>
        <w:tab w:val="left" w:pos="4153"/>
        <w:tab w:val="right" w:pos="8306"/>
      </w:tabs>
    </w:pPr>
    <w:rPr>
      <w:sz w:val="14"/>
      <w:szCs w:val="14"/>
    </w:rPr>
  </w:style>
  <w:style w:type="paragraph" w:styleId="PaaOtsikko" w:customStyle="1">
    <w:name w:val="PaaOtsikko"/>
    <w:basedOn w:val="Normaali"/>
    <w:next w:val="Sis2"/>
    <w:pPr>
      <w:spacing w:after="240"/>
    </w:pPr>
    <w:rPr>
      <w:b/>
      <w:bCs/>
      <w:caps/>
    </w:rPr>
  </w:style>
  <w:style w:type="paragraph" w:styleId="Sis1" w:customStyle="1">
    <w:name w:val="Sis 1"/>
    <w:basedOn w:val="Normaali"/>
    <w:pPr>
      <w:ind w:left="1304"/>
    </w:pPr>
  </w:style>
  <w:style w:type="paragraph" w:styleId="Sis2" w:customStyle="1">
    <w:name w:val="Sis 2"/>
    <w:basedOn w:val="Normaali"/>
    <w:pPr>
      <w:ind w:left="2608"/>
    </w:pPr>
  </w:style>
  <w:style w:type="paragraph" w:styleId="Sis2Sivuotsikko" w:customStyle="1">
    <w:name w:val="Sis 2 + Sivuotsikko"/>
    <w:basedOn w:val="Normaali"/>
    <w:next w:val="Sis2"/>
    <w:pPr>
      <w:ind w:left="2608" w:hanging="2608"/>
    </w:pPr>
  </w:style>
  <w:style w:type="paragraph" w:styleId="Viite" w:customStyle="1">
    <w:name w:val="Viite"/>
    <w:basedOn w:val="Normaali"/>
    <w:next w:val="Normaali"/>
  </w:style>
  <w:style w:type="character" w:styleId="Yhteystiedot" w:customStyle="1">
    <w:name w:val="Yhteystiedot"/>
    <w:rPr>
      <w:rFonts w:ascii="Arial" w:hAnsi="Arial"/>
      <w:noProof w:val="0"/>
      <w:sz w:val="16"/>
      <w:szCs w:val="16"/>
      <w:lang w:val="fi-FI"/>
    </w:rPr>
  </w:style>
  <w:style w:type="paragraph" w:styleId="Filename" w:customStyle="1">
    <w:name w:val="_Filename"/>
    <w:basedOn w:val="Alatunniste"/>
    <w:pPr>
      <w:spacing w:before="120"/>
      <w:ind w:left="-567"/>
    </w:pPr>
    <w:rPr>
      <w:sz w:val="12"/>
      <w:szCs w:val="12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viitteenteksti">
    <w:name w:val="footnote text"/>
    <w:basedOn w:val="Normaali"/>
    <w:semiHidden/>
    <w:rPr>
      <w:sz w:val="20"/>
      <w:szCs w:val="20"/>
    </w:rPr>
  </w:style>
  <w:style w:type="character" w:styleId="Alaviitteenviite">
    <w:name w:val="footnote reference"/>
    <w:semiHidden/>
    <w:rPr>
      <w:noProof w:val="0"/>
      <w:vertAlign w:val="superscript"/>
      <w:lang w:val="fi-FI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AvattuHyperlinkki">
    <w:name w:val="FollowedHyperlink"/>
    <w:rPr>
      <w:noProof w:val="0"/>
      <w:color w:val="800080"/>
      <w:u w:val="single"/>
      <w:lang w:val="fi-FI"/>
    </w:rPr>
  </w:style>
  <w:style w:type="paragraph" w:styleId="Hakemisto1">
    <w:name w:val="index 1"/>
    <w:basedOn w:val="Normaali"/>
    <w:next w:val="Normaali"/>
    <w:semiHidden/>
    <w:pPr>
      <w:ind w:left="220" w:hanging="220"/>
    </w:pPr>
  </w:style>
  <w:style w:type="paragraph" w:styleId="Hakemisto2">
    <w:name w:val="index 2"/>
    <w:basedOn w:val="Normaali"/>
    <w:next w:val="Normaali"/>
    <w:semiHidden/>
    <w:pPr>
      <w:ind w:left="440" w:hanging="220"/>
    </w:pPr>
  </w:style>
  <w:style w:type="paragraph" w:styleId="Hakemisto3">
    <w:name w:val="index 3"/>
    <w:basedOn w:val="Normaali"/>
    <w:next w:val="Normaali"/>
    <w:semiHidden/>
    <w:pPr>
      <w:ind w:left="660" w:hanging="220"/>
    </w:pPr>
  </w:style>
  <w:style w:type="paragraph" w:styleId="Hakemisto4">
    <w:name w:val="index 4"/>
    <w:basedOn w:val="Normaali"/>
    <w:next w:val="Normaali"/>
    <w:semiHidden/>
    <w:pPr>
      <w:ind w:left="880" w:hanging="220"/>
    </w:pPr>
  </w:style>
  <w:style w:type="paragraph" w:styleId="Hakemisto5">
    <w:name w:val="index 5"/>
    <w:basedOn w:val="Normaali"/>
    <w:next w:val="Normaali"/>
    <w:semiHidden/>
    <w:pPr>
      <w:ind w:left="1100" w:hanging="220"/>
    </w:pPr>
  </w:style>
  <w:style w:type="paragraph" w:styleId="Hakemisto6">
    <w:name w:val="index 6"/>
    <w:basedOn w:val="Normaali"/>
    <w:next w:val="Normaali"/>
    <w:semiHidden/>
    <w:pPr>
      <w:ind w:left="1320" w:hanging="220"/>
    </w:pPr>
  </w:style>
  <w:style w:type="paragraph" w:styleId="Hakemisto7">
    <w:name w:val="index 7"/>
    <w:basedOn w:val="Normaali"/>
    <w:next w:val="Normaali"/>
    <w:semiHidden/>
    <w:pPr>
      <w:ind w:left="1540" w:hanging="220"/>
    </w:pPr>
  </w:style>
  <w:style w:type="paragraph" w:styleId="Hakemisto8">
    <w:name w:val="index 8"/>
    <w:basedOn w:val="Normaali"/>
    <w:next w:val="Normaali"/>
    <w:semiHidden/>
    <w:pPr>
      <w:ind w:left="1760" w:hanging="220"/>
    </w:pPr>
  </w:style>
  <w:style w:type="paragraph" w:styleId="Hakemisto9">
    <w:name w:val="index 9"/>
    <w:basedOn w:val="Normaali"/>
    <w:next w:val="Normaali"/>
    <w:semiHidden/>
    <w:pPr>
      <w:ind w:left="1980" w:hanging="220"/>
    </w:pPr>
  </w:style>
  <w:style w:type="paragraph" w:styleId="Hakemistonotsikko">
    <w:name w:val="index heading"/>
    <w:basedOn w:val="Normaali"/>
    <w:next w:val="Hakemisto1"/>
    <w:semiHidden/>
    <w:rPr>
      <w:b/>
      <w:bCs/>
    </w:rPr>
  </w:style>
  <w:style w:type="paragraph" w:styleId="Huomautuksenotsikko">
    <w:name w:val="Note Heading"/>
    <w:basedOn w:val="Normaali"/>
    <w:next w:val="Normaali"/>
  </w:style>
  <w:style w:type="character" w:styleId="Hyperlinkki">
    <w:name w:val="Hyperlink"/>
    <w:rPr>
      <w:noProof w:val="0"/>
      <w:color w:val="0000FF"/>
      <w:u w:val="single"/>
      <w:lang w:val="fi-FI"/>
    </w:r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Space="141" w:wrap="auto" w:hAnchor="page" w:xAlign="center" w:yAlign="bottom" w:hRule="exact"/>
      <w:ind w:left="2880"/>
    </w:pPr>
  </w:style>
  <w:style w:type="paragraph" w:styleId="Kirjekuorenpalautusosoite">
    <w:name w:val="envelope return"/>
    <w:basedOn w:val="Normaali"/>
    <w:rPr>
      <w:sz w:val="20"/>
      <w:szCs w:val="20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character" w:styleId="Kommentinviite">
    <w:name w:val="annotation reference"/>
    <w:semiHidden/>
    <w:rPr>
      <w:noProof w:val="0"/>
      <w:sz w:val="16"/>
      <w:szCs w:val="16"/>
      <w:lang w:val="fi-FI"/>
    </w:rPr>
  </w:style>
  <w:style w:type="character" w:styleId="Korostus">
    <w:name w:val="Emphasis"/>
    <w:qFormat/>
    <w:rPr>
      <w:i/>
      <w:iCs/>
      <w:noProof w:val="0"/>
      <w:lang w:val="fi-FI"/>
    </w:rPr>
  </w:style>
  <w:style w:type="paragraph" w:styleId="Kuvanotsikko">
    <w:name w:val="Kuvan otsikko"/>
    <w:basedOn w:val="Normaali"/>
    <w:next w:val="Normaali"/>
    <w:qFormat/>
    <w:pPr>
      <w:spacing w:before="120" w:after="120"/>
    </w:pPr>
    <w:rPr>
      <w:b/>
      <w:bCs/>
    </w:rPr>
  </w:style>
  <w:style w:type="paragraph" w:styleId="Kuvaotsikkoluettelo">
    <w:name w:val="table of figures"/>
    <w:basedOn w:val="Normaali"/>
    <w:next w:val="Normaali"/>
    <w:semiHidden/>
    <w:pPr>
      <w:ind w:left="440" w:hanging="440"/>
    </w:pPr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  <w:szCs w:val="20"/>
    </w:rPr>
  </w:style>
  <w:style w:type="character" w:styleId="Loppuviitteenviite">
    <w:name w:val="endnote reference"/>
    <w:semiHidden/>
    <w:rPr>
      <w:noProof w:val="0"/>
      <w:vertAlign w:val="superscript"/>
      <w:lang w:val="fi-FI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20" w:hanging="22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/>
    </w:rPr>
  </w:style>
  <w:style w:type="paragraph" w:styleId="Merkittyluettelo">
    <w:name w:val="List Bullet"/>
    <w:basedOn w:val="Normaali"/>
    <w:pPr>
      <w:numPr>
        <w:numId w:val="1"/>
      </w:numPr>
    </w:pPr>
  </w:style>
  <w:style w:type="paragraph" w:styleId="Merkittyluettelo2">
    <w:name w:val="List Bullet 2"/>
    <w:basedOn w:val="Normaali"/>
    <w:pPr>
      <w:numPr>
        <w:numId w:val="2"/>
      </w:numPr>
    </w:pPr>
  </w:style>
  <w:style w:type="paragraph" w:styleId="Merkittyluettelo3">
    <w:name w:val="List Bullet 3"/>
    <w:basedOn w:val="Normaali"/>
    <w:pPr>
      <w:numPr>
        <w:numId w:val="3"/>
      </w:numPr>
    </w:pPr>
  </w:style>
  <w:style w:type="paragraph" w:styleId="Merkittyluettelo4">
    <w:name w:val="List Bullet 4"/>
    <w:basedOn w:val="Normaali"/>
    <w:pPr>
      <w:numPr>
        <w:numId w:val="4"/>
      </w:numPr>
    </w:pPr>
  </w:style>
  <w:style w:type="paragraph" w:styleId="Merkittyluettelo5">
    <w:name w:val="List Bullet 5"/>
    <w:basedOn w:val="Normaali"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Pivmr">
    <w:name w:val="Date"/>
    <w:basedOn w:val="Normaali"/>
    <w:next w:val="Normaali"/>
  </w:style>
  <w:style w:type="character" w:styleId="Rivinumero">
    <w:name w:val="line number"/>
    <w:basedOn w:val="Kappaleenoletusfontti"/>
    <w:rPr>
      <w:noProof w:val="0"/>
      <w:lang w:val="fi-FI"/>
    </w:r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semiHidden/>
  </w:style>
  <w:style w:type="paragraph" w:styleId="Sisluet2">
    <w:name w:val="toc 2"/>
    <w:basedOn w:val="Normaali"/>
    <w:next w:val="Normaali"/>
    <w:semiHidden/>
    <w:pPr>
      <w:ind w:left="220"/>
    </w:pPr>
  </w:style>
  <w:style w:type="paragraph" w:styleId="Sisluet3">
    <w:name w:val="toc 3"/>
    <w:basedOn w:val="Normaali"/>
    <w:next w:val="Normaali"/>
    <w:semiHidden/>
    <w:pPr>
      <w:ind w:left="440"/>
    </w:pPr>
  </w:style>
  <w:style w:type="paragraph" w:styleId="Sisluet4">
    <w:name w:val="toc 4"/>
    <w:basedOn w:val="Normaali"/>
    <w:next w:val="Normaali"/>
    <w:semiHidden/>
    <w:pPr>
      <w:ind w:left="660"/>
    </w:pPr>
  </w:style>
  <w:style w:type="paragraph" w:styleId="Sisluet5">
    <w:name w:val="toc 5"/>
    <w:basedOn w:val="Normaali"/>
    <w:next w:val="Normaali"/>
    <w:semiHidden/>
    <w:pPr>
      <w:ind w:left="880"/>
    </w:pPr>
  </w:style>
  <w:style w:type="paragraph" w:styleId="Sisluet6">
    <w:name w:val="toc 6"/>
    <w:basedOn w:val="Normaali"/>
    <w:next w:val="Normaali"/>
    <w:semiHidden/>
    <w:pPr>
      <w:ind w:left="1100"/>
    </w:pPr>
  </w:style>
  <w:style w:type="paragraph" w:styleId="Sisluet7">
    <w:name w:val="toc 7"/>
    <w:basedOn w:val="Normaali"/>
    <w:next w:val="Normaali"/>
    <w:semiHidden/>
    <w:pPr>
      <w:ind w:left="1320"/>
    </w:pPr>
  </w:style>
  <w:style w:type="paragraph" w:styleId="Sisluet8">
    <w:name w:val="toc 8"/>
    <w:basedOn w:val="Normaali"/>
    <w:next w:val="Normaali"/>
    <w:semiHidden/>
    <w:pPr>
      <w:ind w:left="1540"/>
    </w:pPr>
  </w:style>
  <w:style w:type="paragraph" w:styleId="Sisluet9">
    <w:name w:val="toc 9"/>
    <w:basedOn w:val="Normaali"/>
    <w:next w:val="Normaali"/>
    <w:semiHidden/>
    <w:pPr>
      <w:ind w:left="1760"/>
    </w:pPr>
  </w:style>
  <w:style w:type="character" w:styleId="Sivunumero">
    <w:name w:val="page number"/>
    <w:basedOn w:val="Kappaleenoletusfontti"/>
    <w:rPr>
      <w:noProof w:val="0"/>
      <w:lang w:val="fi-FI"/>
    </w:rPr>
  </w:style>
  <w:style w:type="paragraph" w:styleId="Tervehdys">
    <w:name w:val="Salutation"/>
    <w:basedOn w:val="Normaali"/>
    <w:next w:val="Normaali"/>
  </w:style>
  <w:style w:type="character" w:styleId="Voimakas">
    <w:name w:val="Strong"/>
    <w:qFormat/>
    <w:rPr>
      <w:b/>
      <w:bCs/>
      <w:noProof w:val="0"/>
      <w:lang w:val="fi-FI"/>
    </w:rPr>
  </w:style>
  <w:style w:type="paragraph" w:styleId="Vaintekstin">
    <w:name w:val="Plain Text"/>
    <w:basedOn w:val="Normaali"/>
    <w:rPr>
      <w:rFonts w:ascii="Courier New" w:hAnsi="Courier New"/>
      <w:sz w:val="20"/>
      <w:szCs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</w:style>
  <w:style w:type="paragraph" w:styleId="Yrityksennimi" w:customStyle="1">
    <w:name w:val="Yrityksen nimi"/>
    <w:basedOn w:val="Normaali"/>
    <w:pPr>
      <w:keepNext/>
      <w:keepLines/>
      <w:framePr w:w="4080" w:h="840" w:hSpace="180" w:wrap="notBeside" w:hAnchor="margin" w:vAnchor="page" w:y="913" w:anchorLock="1"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styleId="zVastaanottaja" w:customStyle="1">
    <w:name w:val="zVastaanottaja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97\Mallit\_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0013BA90E5AE74295259CAC23ED2639" ma:contentTypeVersion="7" ma:contentTypeDescription="Luo uusi asiakirja." ma:contentTypeScope="" ma:versionID="0dab75eec934815cc31063f5e4884899">
  <xsd:schema xmlns:xsd="http://www.w3.org/2001/XMLSchema" xmlns:xs="http://www.w3.org/2001/XMLSchema" xmlns:p="http://schemas.microsoft.com/office/2006/metadata/properties" xmlns:ns2="2defd110-0947-456f-9829-20592a355f95" xmlns:ns3="0b82ab09-eb31-44a4-9a90-d6c0fbe813b4" targetNamespace="http://schemas.microsoft.com/office/2006/metadata/properties" ma:root="true" ma:fieldsID="b692246de7af3145b869aa7791659bba" ns2:_="" ns3:_="">
    <xsd:import namespace="2defd110-0947-456f-9829-20592a355f95"/>
    <xsd:import namespace="0b82ab09-eb31-44a4-9a90-d6c0fbe81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d110-0947-456f-9829-20592a355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2ab09-eb31-44a4-9a90-d6c0fbe81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33856-DB18-4454-97FE-1D331930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d110-0947-456f-9829-20592a355f95"/>
    <ds:schemaRef ds:uri="0b82ab09-eb31-44a4-9a90-d6c0fbe81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140D-0E64-4F29-9C64-BB8123B4D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B7F87-B16C-49B0-A6AD-A723EFC7B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_Kirje.dot</Template>
  <TotalTime>1</TotalTime>
  <Pages>3</Pages>
  <Words>919</Words>
  <Characters>7452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Alko Oy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Högman</dc:creator>
  <cp:keywords/>
  <cp:lastModifiedBy>Johanna Hallberg</cp:lastModifiedBy>
  <cp:revision>3</cp:revision>
  <cp:lastPrinted>2008-10-03T06:55:00Z</cp:lastPrinted>
  <dcterms:created xsi:type="dcterms:W3CDTF">2019-12-30T11:57:00Z</dcterms:created>
  <dcterms:modified xsi:type="dcterms:W3CDTF">2019-12-30T11:58:00Z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0x01010050013BA90E5AE74295259CAC23ED2639</vt:lpwstr>
  </property>
</Properties>
</file>